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5972" w14:textId="77777777" w:rsidR="00ED3913" w:rsidRDefault="00ED3913" w:rsidP="00476D0B">
      <w:pPr>
        <w:jc w:val="center"/>
        <w:rPr>
          <w:rFonts w:ascii="Verdana" w:hAnsi="Verdana" w:cs="Arial"/>
          <w:b/>
          <w:sz w:val="20"/>
          <w:lang w:val="en-GB"/>
        </w:rPr>
      </w:pPr>
    </w:p>
    <w:p w14:paraId="3114911A" w14:textId="77777777" w:rsidR="00ED3913" w:rsidRDefault="00ED3913" w:rsidP="00476D0B">
      <w:pPr>
        <w:jc w:val="center"/>
        <w:rPr>
          <w:rFonts w:ascii="Verdana" w:hAnsi="Verdana" w:cs="Arial"/>
          <w:b/>
          <w:sz w:val="20"/>
          <w:lang w:val="en-GB"/>
        </w:rPr>
      </w:pPr>
    </w:p>
    <w:p w14:paraId="380D4310" w14:textId="27382C9F" w:rsidR="00476D0B" w:rsidRPr="003D661F" w:rsidRDefault="00476D0B" w:rsidP="00476D0B">
      <w:pPr>
        <w:jc w:val="center"/>
        <w:rPr>
          <w:rFonts w:ascii="Verdana" w:hAnsi="Verdana" w:cs="Arial"/>
          <w:b/>
          <w:sz w:val="22"/>
          <w:szCs w:val="22"/>
          <w:lang w:val="en-GB"/>
        </w:rPr>
      </w:pPr>
      <w:r w:rsidRPr="003D661F">
        <w:rPr>
          <w:rFonts w:ascii="Verdana" w:hAnsi="Verdana" w:cs="Arial"/>
          <w:b/>
          <w:sz w:val="22"/>
          <w:szCs w:val="22"/>
          <w:lang w:val="en-GB"/>
        </w:rPr>
        <w:t>Requirements for the composition and labelling of</w:t>
      </w:r>
    </w:p>
    <w:p w14:paraId="311809CB" w14:textId="77777777" w:rsidR="004611EC" w:rsidRPr="003D661F" w:rsidRDefault="00476D0B" w:rsidP="004611EC">
      <w:pPr>
        <w:jc w:val="center"/>
        <w:rPr>
          <w:rFonts w:ascii="Verdana" w:hAnsi="Verdana" w:cs="Arial"/>
          <w:b/>
          <w:sz w:val="22"/>
          <w:szCs w:val="22"/>
          <w:lang w:val="en-GB"/>
        </w:rPr>
      </w:pPr>
      <w:r w:rsidRPr="003D661F">
        <w:rPr>
          <w:rFonts w:ascii="Verdana" w:hAnsi="Verdana" w:cs="Arial"/>
          <w:b/>
          <w:sz w:val="22"/>
          <w:szCs w:val="22"/>
          <w:lang w:val="en-GB"/>
        </w:rPr>
        <w:t>compound feed according to the</w:t>
      </w:r>
      <w:r w:rsidR="004611EC" w:rsidRPr="003D661F">
        <w:rPr>
          <w:rFonts w:ascii="Verdana" w:hAnsi="Verdana"/>
          <w:b/>
          <w:bCs/>
          <w:sz w:val="22"/>
          <w:szCs w:val="22"/>
          <w:lang w:val="en-US"/>
        </w:rPr>
        <w:t xml:space="preserve"> Regulation (EU) 2018/848 </w:t>
      </w:r>
      <w:r w:rsidR="004E6CE7" w:rsidRPr="003D661F">
        <w:rPr>
          <w:rFonts w:ascii="Verdana" w:hAnsi="Verdana" w:cs="Arial"/>
          <w:b/>
          <w:sz w:val="22"/>
          <w:szCs w:val="22"/>
          <w:lang w:val="en-GB"/>
        </w:rPr>
        <w:t>/</w:t>
      </w:r>
    </w:p>
    <w:p w14:paraId="36E4B00D" w14:textId="77777777" w:rsidR="004611EC" w:rsidRPr="003D661F" w:rsidRDefault="004611EC" w:rsidP="004611EC">
      <w:pPr>
        <w:pStyle w:val="stBilgi"/>
        <w:tabs>
          <w:tab w:val="clear" w:pos="284"/>
          <w:tab w:val="clear" w:pos="4536"/>
          <w:tab w:val="clear" w:pos="9072"/>
        </w:tabs>
        <w:spacing w:after="60"/>
        <w:ind w:left="-709"/>
        <w:jc w:val="center"/>
        <w:rPr>
          <w:rFonts w:ascii="Verdana" w:hAnsi="Verdana"/>
          <w:b/>
          <w:bCs/>
          <w:sz w:val="22"/>
          <w:szCs w:val="22"/>
          <w:lang w:val="en-US"/>
        </w:rPr>
      </w:pPr>
      <w:r w:rsidRPr="003D661F">
        <w:rPr>
          <w:rFonts w:ascii="Verdana" w:hAnsi="Verdana"/>
          <w:b/>
          <w:bCs/>
          <w:sz w:val="22"/>
          <w:szCs w:val="22"/>
          <w:lang w:val="en-US"/>
        </w:rPr>
        <w:t>(AB) 2018/848 sayılı Tüzük’e göre karma Yemin</w:t>
      </w:r>
    </w:p>
    <w:p w14:paraId="61E11302" w14:textId="7E42B105" w:rsidR="004611EC" w:rsidRPr="003D661F" w:rsidRDefault="004611EC" w:rsidP="004611EC">
      <w:pPr>
        <w:jc w:val="center"/>
        <w:rPr>
          <w:rFonts w:ascii="Verdana" w:hAnsi="Verdana"/>
          <w:b/>
          <w:bCs/>
          <w:sz w:val="22"/>
          <w:szCs w:val="22"/>
          <w:lang w:val="en-US"/>
        </w:rPr>
      </w:pPr>
      <w:r w:rsidRPr="003D661F">
        <w:rPr>
          <w:rFonts w:ascii="Verdana" w:hAnsi="Verdana"/>
          <w:b/>
          <w:bCs/>
          <w:sz w:val="22"/>
          <w:szCs w:val="22"/>
          <w:lang w:val="en-US"/>
        </w:rPr>
        <w:t xml:space="preserve"> bileşimi ve etiketlenmesi için gereklilikler</w:t>
      </w:r>
    </w:p>
    <w:p w14:paraId="39799003" w14:textId="77777777" w:rsidR="004611EC" w:rsidRPr="0023058E" w:rsidRDefault="004611EC" w:rsidP="004611EC">
      <w:pPr>
        <w:jc w:val="center"/>
        <w:rPr>
          <w:rFonts w:ascii="Verdana" w:hAnsi="Verdana" w:cs="Arial"/>
          <w:b/>
          <w:sz w:val="20"/>
          <w:lang w:val="en-GB"/>
        </w:rPr>
      </w:pPr>
    </w:p>
    <w:p w14:paraId="1A9ABE35" w14:textId="44FE503C" w:rsidR="008B6F0B" w:rsidRPr="0023058E" w:rsidRDefault="008B6F0B" w:rsidP="008B6F0B">
      <w:pPr>
        <w:rPr>
          <w:rFonts w:ascii="Verdana" w:hAnsi="Verdana" w:cs="Arial"/>
          <w:sz w:val="20"/>
          <w:lang w:val="en-GB"/>
        </w:rPr>
      </w:pPr>
      <w:r w:rsidRPr="0023058E">
        <w:rPr>
          <w:rFonts w:ascii="Verdana" w:hAnsi="Verdana" w:cs="Arial"/>
          <w:sz w:val="20"/>
          <w:lang w:val="en-GB"/>
        </w:rPr>
        <w:t>These requirements apply for producers of commercial compound feed.</w:t>
      </w:r>
      <w:r w:rsidR="00DC51DA">
        <w:rPr>
          <w:rFonts w:ascii="Verdana" w:hAnsi="Verdana" w:cs="Arial"/>
          <w:sz w:val="20"/>
          <w:lang w:val="en-GB"/>
        </w:rPr>
        <w:t xml:space="preserve"> / </w:t>
      </w:r>
      <w:r w:rsidR="00DC51DA" w:rsidRPr="00DC51DA">
        <w:rPr>
          <w:rFonts w:ascii="Verdana" w:hAnsi="Verdana" w:cs="Arial"/>
          <w:sz w:val="20"/>
          <w:lang w:val="en-GB"/>
        </w:rPr>
        <w:t>Bu gereksinimler, ticari karma yem üreticileri için geçerlidir.</w:t>
      </w:r>
    </w:p>
    <w:p w14:paraId="567F7915" w14:textId="66C6C4AB" w:rsidR="006D6F9F" w:rsidRPr="0046574B" w:rsidRDefault="006F43CE" w:rsidP="00020BB9">
      <w:pPr>
        <w:spacing w:before="360" w:after="120"/>
        <w:rPr>
          <w:rFonts w:ascii="Verdana" w:hAnsi="Verdana" w:cs="Arial"/>
          <w:b/>
          <w:sz w:val="22"/>
          <w:szCs w:val="22"/>
          <w:lang w:val="en-GB"/>
        </w:rPr>
      </w:pPr>
      <w:r w:rsidRPr="0046574B">
        <w:rPr>
          <w:rFonts w:ascii="Verdana" w:hAnsi="Verdana" w:cs="Arial"/>
          <w:b/>
          <w:sz w:val="22"/>
          <w:szCs w:val="22"/>
          <w:lang w:val="en-GB"/>
        </w:rPr>
        <w:t>1.</w:t>
      </w:r>
      <w:r w:rsidR="00610D4F" w:rsidRPr="0046574B">
        <w:rPr>
          <w:rFonts w:ascii="Verdana" w:hAnsi="Verdana" w:cs="Arial"/>
          <w:b/>
          <w:sz w:val="22"/>
          <w:szCs w:val="22"/>
          <w:lang w:val="en-GB"/>
        </w:rPr>
        <w:t>Ingredients</w:t>
      </w:r>
      <w:r w:rsidR="00DC51DA" w:rsidRPr="0046574B">
        <w:rPr>
          <w:rFonts w:ascii="Verdana" w:hAnsi="Verdana" w:cs="Arial"/>
          <w:b/>
          <w:sz w:val="22"/>
          <w:szCs w:val="22"/>
          <w:lang w:val="en-GB"/>
        </w:rPr>
        <w:t xml:space="preserve"> / </w:t>
      </w:r>
      <w:r w:rsidR="00025242" w:rsidRPr="0046574B">
        <w:rPr>
          <w:rFonts w:ascii="Verdana" w:hAnsi="Verdana" w:cs="Arial"/>
          <w:b/>
          <w:i/>
          <w:iCs/>
          <w:sz w:val="22"/>
          <w:szCs w:val="22"/>
          <w:lang w:val="en-GB"/>
        </w:rPr>
        <w:t>Bileşen</w:t>
      </w:r>
      <w:r w:rsidR="00DC51DA" w:rsidRPr="0046574B">
        <w:rPr>
          <w:rFonts w:ascii="Verdana" w:hAnsi="Verdana" w:cs="Arial"/>
          <w:b/>
          <w:i/>
          <w:iCs/>
          <w:sz w:val="22"/>
          <w:szCs w:val="22"/>
          <w:lang w:val="en-GB"/>
        </w:rPr>
        <w:t>ler</w:t>
      </w:r>
    </w:p>
    <w:tbl>
      <w:tblPr>
        <w:tblStyle w:val="TabloKlavuzu"/>
        <w:tblW w:w="10201" w:type="dxa"/>
        <w:tblLook w:val="04A0" w:firstRow="1" w:lastRow="0" w:firstColumn="1" w:lastColumn="0" w:noHBand="0" w:noVBand="1"/>
      </w:tblPr>
      <w:tblGrid>
        <w:gridCol w:w="4390"/>
        <w:gridCol w:w="5811"/>
      </w:tblGrid>
      <w:tr w:rsidR="00610D4F" w:rsidRPr="0023058E" w14:paraId="6A20EB27" w14:textId="77777777" w:rsidTr="00837EFA">
        <w:tc>
          <w:tcPr>
            <w:tcW w:w="4390" w:type="dxa"/>
            <w:shd w:val="clear" w:color="auto" w:fill="D9D9D9" w:themeFill="background1" w:themeFillShade="D9"/>
          </w:tcPr>
          <w:p w14:paraId="78FFC016" w14:textId="11FE10F1" w:rsidR="00610D4F" w:rsidRPr="0023058E" w:rsidRDefault="00610D4F" w:rsidP="004560C8">
            <w:pPr>
              <w:rPr>
                <w:rFonts w:ascii="Verdana" w:hAnsi="Verdana" w:cs="Arial"/>
                <w:sz w:val="20"/>
                <w:lang w:val="en-GB"/>
              </w:rPr>
            </w:pPr>
            <w:r w:rsidRPr="0023058E">
              <w:rPr>
                <w:rFonts w:ascii="Verdana" w:hAnsi="Verdana" w:cs="Arial"/>
                <w:sz w:val="20"/>
                <w:lang w:val="en-GB"/>
              </w:rPr>
              <w:t>Ingredient</w:t>
            </w:r>
            <w:r w:rsidR="00DC51DA">
              <w:rPr>
                <w:rFonts w:ascii="Verdana" w:hAnsi="Verdana" w:cs="Arial"/>
                <w:sz w:val="20"/>
                <w:lang w:val="en-GB"/>
              </w:rPr>
              <w:t xml:space="preserve"> / Girdi</w:t>
            </w:r>
          </w:p>
        </w:tc>
        <w:tc>
          <w:tcPr>
            <w:tcW w:w="5811" w:type="dxa"/>
            <w:shd w:val="clear" w:color="auto" w:fill="D9D9D9" w:themeFill="background1" w:themeFillShade="D9"/>
          </w:tcPr>
          <w:p w14:paraId="0678FA24" w14:textId="25D21BFC" w:rsidR="00610D4F" w:rsidRPr="0023058E" w:rsidRDefault="00610D4F" w:rsidP="004560C8">
            <w:pPr>
              <w:rPr>
                <w:rFonts w:ascii="Verdana" w:hAnsi="Verdana" w:cs="Arial"/>
                <w:sz w:val="20"/>
                <w:lang w:val="en-US"/>
              </w:rPr>
            </w:pPr>
            <w:r w:rsidRPr="0023058E">
              <w:rPr>
                <w:rFonts w:ascii="Verdana" w:hAnsi="Verdana" w:cs="Arial"/>
                <w:sz w:val="20"/>
                <w:lang w:val="en-US"/>
              </w:rPr>
              <w:t>Conditions</w:t>
            </w:r>
            <w:r w:rsidR="00DC51DA">
              <w:rPr>
                <w:rFonts w:ascii="Verdana" w:hAnsi="Verdana" w:cs="Arial"/>
                <w:sz w:val="20"/>
                <w:lang w:val="en-US"/>
              </w:rPr>
              <w:t xml:space="preserve"> / Durum</w:t>
            </w:r>
          </w:p>
        </w:tc>
      </w:tr>
      <w:tr w:rsidR="008C5DFA" w:rsidRPr="0023058E" w14:paraId="73BF2A50" w14:textId="77777777" w:rsidTr="00837EFA">
        <w:tc>
          <w:tcPr>
            <w:tcW w:w="4390" w:type="dxa"/>
          </w:tcPr>
          <w:p w14:paraId="126F94A8" w14:textId="77777777" w:rsidR="008C5DFA" w:rsidRDefault="009D7E92" w:rsidP="004560C8">
            <w:pPr>
              <w:rPr>
                <w:rFonts w:ascii="Verdana" w:hAnsi="Verdana" w:cs="Arial"/>
                <w:sz w:val="20"/>
                <w:lang w:val="en-GB"/>
              </w:rPr>
            </w:pPr>
            <w:r>
              <w:rPr>
                <w:rFonts w:ascii="Verdana" w:hAnsi="Verdana" w:cs="Arial"/>
                <w:sz w:val="20"/>
                <w:lang w:val="en-GB"/>
              </w:rPr>
              <w:t>O</w:t>
            </w:r>
            <w:r w:rsidR="008C5DFA" w:rsidRPr="0023058E">
              <w:rPr>
                <w:rFonts w:ascii="Verdana" w:hAnsi="Verdana" w:cs="Arial"/>
                <w:sz w:val="20"/>
                <w:lang w:val="en-GB"/>
              </w:rPr>
              <w:t>rganic o</w:t>
            </w:r>
            <w:r>
              <w:rPr>
                <w:rFonts w:ascii="Verdana" w:hAnsi="Verdana" w:cs="Arial"/>
                <w:sz w:val="20"/>
                <w:lang w:val="en-GB"/>
              </w:rPr>
              <w:t>r in conversion plant products</w:t>
            </w:r>
            <w:r w:rsidR="00DC51DA">
              <w:rPr>
                <w:rFonts w:ascii="Verdana" w:hAnsi="Verdana" w:cs="Arial"/>
                <w:sz w:val="20"/>
                <w:lang w:val="en-GB"/>
              </w:rPr>
              <w:t xml:space="preserve"> /</w:t>
            </w:r>
          </w:p>
          <w:p w14:paraId="4BF504CD" w14:textId="64E82E04" w:rsidR="00DC51DA" w:rsidRPr="0023058E" w:rsidRDefault="00DC51DA" w:rsidP="004560C8">
            <w:pPr>
              <w:rPr>
                <w:rFonts w:ascii="Verdana" w:hAnsi="Verdana" w:cs="Arial"/>
                <w:sz w:val="20"/>
                <w:lang w:val="en-GB"/>
              </w:rPr>
            </w:pPr>
            <w:r w:rsidRPr="00DC51DA">
              <w:rPr>
                <w:rFonts w:ascii="Verdana" w:hAnsi="Verdana" w:cs="Arial"/>
                <w:sz w:val="20"/>
                <w:lang w:val="en-GB"/>
              </w:rPr>
              <w:t xml:space="preserve">Organik veya </w:t>
            </w:r>
            <w:r>
              <w:rPr>
                <w:rFonts w:ascii="Verdana" w:hAnsi="Verdana" w:cs="Arial"/>
                <w:sz w:val="20"/>
                <w:lang w:val="en-GB"/>
              </w:rPr>
              <w:t>geçiş sürecindeki bitkisel ürünler</w:t>
            </w:r>
          </w:p>
        </w:tc>
        <w:tc>
          <w:tcPr>
            <w:tcW w:w="5811" w:type="dxa"/>
          </w:tcPr>
          <w:p w14:paraId="11C5FE73" w14:textId="3F0F47B2" w:rsidR="008C5DFA" w:rsidRPr="0023058E" w:rsidRDefault="00476D0B" w:rsidP="008F5E03">
            <w:pPr>
              <w:pStyle w:val="ListeParagraf"/>
              <w:numPr>
                <w:ilvl w:val="0"/>
                <w:numId w:val="13"/>
              </w:numPr>
              <w:ind w:left="324" w:hanging="284"/>
              <w:rPr>
                <w:rFonts w:ascii="Verdana" w:hAnsi="Verdana" w:cs="Arial"/>
                <w:sz w:val="20"/>
                <w:lang w:val="en-GB"/>
              </w:rPr>
            </w:pPr>
            <w:r w:rsidRPr="0023058E">
              <w:rPr>
                <w:rFonts w:ascii="Verdana" w:hAnsi="Verdana" w:cs="Arial"/>
                <w:sz w:val="20"/>
                <w:lang w:val="en-US"/>
              </w:rPr>
              <w:t>V</w:t>
            </w:r>
            <w:r w:rsidR="008C5DFA" w:rsidRPr="0023058E">
              <w:rPr>
                <w:rFonts w:ascii="Verdana" w:hAnsi="Verdana" w:cs="Arial"/>
                <w:sz w:val="20"/>
                <w:lang w:val="en-US"/>
              </w:rPr>
              <w:t>alid organic certificate</w:t>
            </w:r>
            <w:r w:rsidRPr="0023058E">
              <w:rPr>
                <w:rFonts w:ascii="Verdana" w:hAnsi="Verdana" w:cs="Arial"/>
                <w:sz w:val="20"/>
                <w:lang w:val="en-US"/>
              </w:rPr>
              <w:t xml:space="preserve"> available</w:t>
            </w:r>
            <w:r w:rsidR="00DC51DA">
              <w:rPr>
                <w:rFonts w:ascii="Verdana" w:hAnsi="Verdana" w:cs="Arial"/>
                <w:sz w:val="20"/>
                <w:lang w:val="en-US"/>
              </w:rPr>
              <w:t xml:space="preserve"> / Geçerli organik sertifikası mevcuttur</w:t>
            </w:r>
          </w:p>
        </w:tc>
      </w:tr>
      <w:tr w:rsidR="008C5DFA" w:rsidRPr="0023058E" w14:paraId="09915045" w14:textId="77777777" w:rsidTr="00837EFA">
        <w:tc>
          <w:tcPr>
            <w:tcW w:w="4390" w:type="dxa"/>
          </w:tcPr>
          <w:p w14:paraId="07C7232C" w14:textId="060D51A0" w:rsidR="00DC51DA" w:rsidRPr="0023058E" w:rsidRDefault="009D7E92" w:rsidP="00DC51DA">
            <w:pPr>
              <w:rPr>
                <w:rFonts w:ascii="Verdana" w:hAnsi="Verdana" w:cs="Arial"/>
                <w:sz w:val="20"/>
                <w:lang w:val="en-GB"/>
              </w:rPr>
            </w:pPr>
            <w:r>
              <w:rPr>
                <w:rFonts w:ascii="Verdana" w:hAnsi="Verdana" w:cs="Arial"/>
                <w:sz w:val="20"/>
                <w:lang w:val="en-GB"/>
              </w:rPr>
              <w:t>O</w:t>
            </w:r>
            <w:r w:rsidR="008C5DFA" w:rsidRPr="0023058E">
              <w:rPr>
                <w:rFonts w:ascii="Verdana" w:hAnsi="Verdana" w:cs="Arial"/>
                <w:sz w:val="20"/>
                <w:lang w:val="en-GB"/>
              </w:rPr>
              <w:t>rganic or</w:t>
            </w:r>
            <w:r>
              <w:rPr>
                <w:rFonts w:ascii="Verdana" w:hAnsi="Verdana" w:cs="Arial"/>
                <w:sz w:val="20"/>
                <w:lang w:val="en-GB"/>
              </w:rPr>
              <w:t xml:space="preserve"> in conversion animal products</w:t>
            </w:r>
            <w:r w:rsidR="00DC51DA">
              <w:rPr>
                <w:rFonts w:ascii="Verdana" w:hAnsi="Verdana" w:cs="Arial"/>
                <w:sz w:val="20"/>
                <w:lang w:val="en-GB"/>
              </w:rPr>
              <w:t xml:space="preserve"> / </w:t>
            </w:r>
            <w:r w:rsidR="00DC51DA" w:rsidRPr="00DC51DA">
              <w:rPr>
                <w:rFonts w:ascii="Verdana" w:hAnsi="Verdana" w:cs="Arial"/>
                <w:sz w:val="20"/>
                <w:lang w:val="en-GB"/>
              </w:rPr>
              <w:t xml:space="preserve">Organik veya </w:t>
            </w:r>
            <w:r w:rsidR="00DC51DA">
              <w:rPr>
                <w:rFonts w:ascii="Verdana" w:hAnsi="Verdana" w:cs="Arial"/>
                <w:sz w:val="20"/>
                <w:lang w:val="en-GB"/>
              </w:rPr>
              <w:t>geçiş sürecindeki</w:t>
            </w:r>
            <w:r w:rsidR="00DC51DA" w:rsidRPr="00DC51DA">
              <w:rPr>
                <w:rFonts w:ascii="Verdana" w:hAnsi="Verdana" w:cs="Arial"/>
                <w:sz w:val="20"/>
                <w:lang w:val="en-GB"/>
              </w:rPr>
              <w:t xml:space="preserve"> hayvansal ürünler</w:t>
            </w:r>
          </w:p>
        </w:tc>
        <w:tc>
          <w:tcPr>
            <w:tcW w:w="5811" w:type="dxa"/>
          </w:tcPr>
          <w:p w14:paraId="7D9CF5DE" w14:textId="41337F9E" w:rsidR="008C5DFA" w:rsidRPr="0023058E" w:rsidRDefault="00476D0B" w:rsidP="008F5E03">
            <w:pPr>
              <w:pStyle w:val="ListeParagraf"/>
              <w:numPr>
                <w:ilvl w:val="0"/>
                <w:numId w:val="13"/>
              </w:numPr>
              <w:ind w:left="324" w:hanging="284"/>
              <w:rPr>
                <w:rFonts w:ascii="Verdana" w:hAnsi="Verdana" w:cs="Arial"/>
                <w:sz w:val="20"/>
                <w:lang w:val="en-GB"/>
              </w:rPr>
            </w:pPr>
            <w:r w:rsidRPr="0023058E">
              <w:rPr>
                <w:rFonts w:ascii="Verdana" w:hAnsi="Verdana" w:cs="Arial"/>
                <w:sz w:val="20"/>
                <w:lang w:val="en-US"/>
              </w:rPr>
              <w:t>V</w:t>
            </w:r>
            <w:r w:rsidR="008C5DFA" w:rsidRPr="0023058E">
              <w:rPr>
                <w:rFonts w:ascii="Verdana" w:hAnsi="Verdana" w:cs="Arial"/>
                <w:sz w:val="20"/>
                <w:lang w:val="en-US"/>
              </w:rPr>
              <w:t>alid organic certificate</w:t>
            </w:r>
            <w:r w:rsidRPr="0023058E">
              <w:rPr>
                <w:rFonts w:ascii="Verdana" w:hAnsi="Verdana" w:cs="Arial"/>
                <w:sz w:val="20"/>
                <w:lang w:val="en-US"/>
              </w:rPr>
              <w:t xml:space="preserve"> available</w:t>
            </w:r>
            <w:r w:rsidR="00DC51DA">
              <w:rPr>
                <w:rFonts w:ascii="Verdana" w:hAnsi="Verdana" w:cs="Arial"/>
                <w:sz w:val="20"/>
                <w:lang w:val="en-US"/>
              </w:rPr>
              <w:t xml:space="preserve"> / Geçerli organik sertifikası mevcuttur</w:t>
            </w:r>
          </w:p>
        </w:tc>
      </w:tr>
      <w:tr w:rsidR="008C5DFA" w:rsidRPr="00E03EDC" w14:paraId="764048D2" w14:textId="77777777" w:rsidTr="00837EFA">
        <w:tc>
          <w:tcPr>
            <w:tcW w:w="4390" w:type="dxa"/>
          </w:tcPr>
          <w:p w14:paraId="26C11C0B" w14:textId="30726B4A" w:rsidR="004714BF" w:rsidRPr="0023058E" w:rsidRDefault="008C5DFA" w:rsidP="004560C8">
            <w:pPr>
              <w:rPr>
                <w:rFonts w:ascii="Verdana" w:hAnsi="Verdana" w:cs="Arial"/>
                <w:sz w:val="20"/>
                <w:lang w:val="en-GB"/>
              </w:rPr>
            </w:pPr>
            <w:r w:rsidRPr="0023058E">
              <w:rPr>
                <w:rFonts w:ascii="Verdana" w:hAnsi="Verdana" w:cs="Arial"/>
                <w:sz w:val="20"/>
                <w:lang w:val="en-GB"/>
              </w:rPr>
              <w:t>Non-organic spices, herbs and molasses</w:t>
            </w:r>
            <w:r w:rsidR="004714BF">
              <w:rPr>
                <w:rFonts w:ascii="Verdana" w:hAnsi="Verdana" w:cs="Arial"/>
                <w:sz w:val="20"/>
                <w:lang w:val="en-GB"/>
              </w:rPr>
              <w:t xml:space="preserve"> / </w:t>
            </w:r>
            <w:r w:rsidR="004714BF" w:rsidRPr="004714BF">
              <w:rPr>
                <w:rFonts w:ascii="Verdana" w:hAnsi="Verdana" w:cs="Arial"/>
                <w:sz w:val="20"/>
                <w:lang w:val="en-GB"/>
              </w:rPr>
              <w:t xml:space="preserve">Organik olmayan baharatlar, otlar ve </w:t>
            </w:r>
            <w:r w:rsidR="004714BF">
              <w:rPr>
                <w:rFonts w:ascii="Verdana" w:hAnsi="Verdana" w:cs="Arial"/>
                <w:sz w:val="20"/>
                <w:lang w:val="en-GB"/>
              </w:rPr>
              <w:t>melas</w:t>
            </w:r>
          </w:p>
        </w:tc>
        <w:tc>
          <w:tcPr>
            <w:tcW w:w="5811" w:type="dxa"/>
          </w:tcPr>
          <w:p w14:paraId="57D1E407" w14:textId="1C0B71A8" w:rsidR="00476D0B" w:rsidRPr="0023058E" w:rsidRDefault="00476D0B" w:rsidP="003B45B6">
            <w:pPr>
              <w:pStyle w:val="ListeParagraf"/>
              <w:numPr>
                <w:ilvl w:val="0"/>
                <w:numId w:val="13"/>
              </w:numPr>
              <w:rPr>
                <w:rFonts w:ascii="Verdana" w:hAnsi="Verdana" w:cs="Arial"/>
                <w:sz w:val="20"/>
                <w:lang w:val="en-US"/>
              </w:rPr>
            </w:pPr>
            <w:r w:rsidRPr="0023058E">
              <w:rPr>
                <w:rFonts w:ascii="Verdana" w:hAnsi="Verdana" w:cs="Arial"/>
                <w:sz w:val="20"/>
                <w:lang w:val="en-US"/>
              </w:rPr>
              <w:t>Approval from bio.inspecta for use available (request</w:t>
            </w:r>
            <w:r w:rsidR="009D7E92">
              <w:rPr>
                <w:rFonts w:ascii="Verdana" w:hAnsi="Verdana" w:cs="Arial"/>
                <w:sz w:val="20"/>
                <w:lang w:val="en-US"/>
              </w:rPr>
              <w:t xml:space="preserve"> form</w:t>
            </w:r>
            <w:r w:rsidRPr="0023058E">
              <w:rPr>
                <w:rFonts w:ascii="Verdana" w:hAnsi="Verdana" w:cs="Arial"/>
                <w:sz w:val="20"/>
                <w:lang w:val="en-US"/>
              </w:rPr>
              <w:t xml:space="preserve"> </w:t>
            </w:r>
            <w:r w:rsidR="003B45B6" w:rsidRPr="003B45B6">
              <w:rPr>
                <w:rFonts w:ascii="Verdana" w:hAnsi="Verdana" w:cs="Arial"/>
                <w:i/>
                <w:sz w:val="20"/>
                <w:lang w:val="en-US"/>
              </w:rPr>
              <w:t>Request for use of certain ingredients in feed</w:t>
            </w:r>
            <w:r w:rsidR="009D7E92">
              <w:rPr>
                <w:rFonts w:ascii="Verdana" w:hAnsi="Verdana" w:cs="Arial"/>
                <w:sz w:val="20"/>
                <w:lang w:val="en-US"/>
              </w:rPr>
              <w:t>*</w:t>
            </w:r>
            <w:r w:rsidRPr="0023058E">
              <w:rPr>
                <w:rFonts w:ascii="Verdana" w:hAnsi="Verdana" w:cs="Arial"/>
                <w:sz w:val="20"/>
                <w:lang w:val="en-US"/>
              </w:rPr>
              <w:t xml:space="preserve">) </w:t>
            </w:r>
            <w:r w:rsidR="009D7E92">
              <w:rPr>
                <w:rFonts w:ascii="Verdana" w:hAnsi="Verdana" w:cs="Arial"/>
                <w:sz w:val="20"/>
                <w:lang w:val="en-US"/>
              </w:rPr>
              <w:t>considering</w:t>
            </w:r>
            <w:r w:rsidRPr="0023058E">
              <w:rPr>
                <w:rFonts w:ascii="Verdana" w:hAnsi="Verdana" w:cs="Arial"/>
                <w:sz w:val="20"/>
                <w:lang w:val="en-US"/>
              </w:rPr>
              <w:t>:</w:t>
            </w:r>
          </w:p>
          <w:p w14:paraId="2F3EB1AE" w14:textId="02F4449B" w:rsidR="008C5DFA" w:rsidRPr="0023058E" w:rsidRDefault="00C67D3C" w:rsidP="008F5E03">
            <w:pPr>
              <w:pStyle w:val="ListeParagraf"/>
              <w:numPr>
                <w:ilvl w:val="0"/>
                <w:numId w:val="14"/>
              </w:numPr>
              <w:ind w:left="607" w:hanging="283"/>
              <w:rPr>
                <w:rFonts w:ascii="Verdana" w:hAnsi="Verdana" w:cs="Arial"/>
                <w:sz w:val="20"/>
                <w:lang w:val="en-US"/>
              </w:rPr>
            </w:pPr>
            <w:r>
              <w:rPr>
                <w:rFonts w:ascii="Verdana" w:hAnsi="Verdana" w:cs="Arial"/>
                <w:sz w:val="20"/>
                <w:lang w:val="en-US"/>
              </w:rPr>
              <w:t>Unavailability of the product in organic quality</w:t>
            </w:r>
          </w:p>
          <w:p w14:paraId="16CDC8DD" w14:textId="77777777" w:rsidR="004714BF" w:rsidRDefault="00476D0B" w:rsidP="004714BF">
            <w:pPr>
              <w:pStyle w:val="ListeParagraf"/>
              <w:numPr>
                <w:ilvl w:val="0"/>
                <w:numId w:val="14"/>
              </w:numPr>
              <w:ind w:left="607" w:hanging="283"/>
              <w:rPr>
                <w:rFonts w:ascii="Verdana" w:hAnsi="Verdana" w:cs="Arial"/>
                <w:sz w:val="20"/>
                <w:lang w:val="en-GB"/>
              </w:rPr>
            </w:pPr>
            <w:r w:rsidRPr="0023058E">
              <w:rPr>
                <w:rFonts w:ascii="Verdana" w:hAnsi="Verdana" w:cs="Arial"/>
                <w:sz w:val="20"/>
                <w:lang w:val="en-US"/>
              </w:rPr>
              <w:t>P</w:t>
            </w:r>
            <w:r w:rsidR="008C5DFA" w:rsidRPr="0023058E">
              <w:rPr>
                <w:rFonts w:ascii="Verdana" w:hAnsi="Verdana" w:cs="Arial"/>
                <w:sz w:val="20"/>
                <w:lang w:val="en-GB"/>
              </w:rPr>
              <w:t>roduced or prepared without chemical solvents</w:t>
            </w:r>
            <w:r w:rsidR="004714BF">
              <w:rPr>
                <w:rFonts w:ascii="Verdana" w:hAnsi="Verdana" w:cs="Arial"/>
                <w:sz w:val="20"/>
                <w:lang w:val="en-GB"/>
              </w:rPr>
              <w:t xml:space="preserve"> / </w:t>
            </w:r>
          </w:p>
          <w:p w14:paraId="4CF9425C" w14:textId="77777777" w:rsidR="004714BF" w:rsidRPr="00353112" w:rsidRDefault="004714BF" w:rsidP="004714BF">
            <w:pPr>
              <w:pStyle w:val="ListeParagraf"/>
              <w:numPr>
                <w:ilvl w:val="0"/>
                <w:numId w:val="13"/>
              </w:numPr>
              <w:rPr>
                <w:rFonts w:ascii="Verdana" w:hAnsi="Verdana" w:cs="Arial"/>
                <w:sz w:val="20"/>
                <w:lang w:val="en-GB"/>
              </w:rPr>
            </w:pPr>
            <w:r w:rsidRPr="004714BF">
              <w:rPr>
                <w:rFonts w:ascii="Verdana" w:hAnsi="Verdana" w:cs="Arial"/>
                <w:sz w:val="20"/>
                <w:lang w:val="en-GB"/>
              </w:rPr>
              <w:t xml:space="preserve">Kullanım için bio.inspecta'dan onay mevcut (talep formu </w:t>
            </w:r>
            <w:r w:rsidRPr="00353112">
              <w:rPr>
                <w:rFonts w:ascii="Verdana" w:hAnsi="Verdana" w:cs="Arial"/>
                <w:i/>
                <w:iCs/>
                <w:sz w:val="20"/>
                <w:lang w:val="en-GB"/>
              </w:rPr>
              <w:t>Yemde belirli bileşenlerin kullanımı için talep</w:t>
            </w:r>
            <w:r w:rsidR="00353112" w:rsidRPr="00353112">
              <w:rPr>
                <w:rFonts w:ascii="Verdana" w:hAnsi="Verdana" w:cs="Arial"/>
                <w:i/>
                <w:iCs/>
                <w:sz w:val="20"/>
                <w:lang w:val="en-GB"/>
              </w:rPr>
              <w:t xml:space="preserve"> formu*</w:t>
            </w:r>
            <w:r w:rsidRPr="00353112">
              <w:rPr>
                <w:rFonts w:ascii="Verdana" w:hAnsi="Verdana" w:cs="Arial"/>
                <w:i/>
                <w:iCs/>
                <w:sz w:val="20"/>
                <w:lang w:val="en-GB"/>
              </w:rPr>
              <w:t>):</w:t>
            </w:r>
          </w:p>
          <w:p w14:paraId="31D2F042" w14:textId="533717AE" w:rsidR="00353112" w:rsidRPr="00353112" w:rsidRDefault="00353112" w:rsidP="00353112">
            <w:pPr>
              <w:pStyle w:val="ListeParagraf"/>
              <w:numPr>
                <w:ilvl w:val="0"/>
                <w:numId w:val="14"/>
              </w:numPr>
              <w:rPr>
                <w:rFonts w:ascii="Verdana" w:hAnsi="Verdana" w:cs="Arial"/>
                <w:sz w:val="20"/>
                <w:lang w:val="en-US"/>
              </w:rPr>
            </w:pPr>
            <w:r w:rsidRPr="00353112">
              <w:rPr>
                <w:rFonts w:ascii="Verdana" w:hAnsi="Verdana" w:cs="Arial"/>
                <w:sz w:val="20"/>
                <w:lang w:val="en-US"/>
              </w:rPr>
              <w:t>Ürünün organik kalitede bulunmaması</w:t>
            </w:r>
          </w:p>
          <w:p w14:paraId="595D9595" w14:textId="6D6E6BEE" w:rsidR="00353112" w:rsidRPr="004714BF" w:rsidRDefault="00353112" w:rsidP="00353112">
            <w:pPr>
              <w:pStyle w:val="ListeParagraf"/>
              <w:numPr>
                <w:ilvl w:val="0"/>
                <w:numId w:val="14"/>
              </w:numPr>
              <w:rPr>
                <w:rFonts w:ascii="Verdana" w:hAnsi="Verdana" w:cs="Arial"/>
                <w:sz w:val="20"/>
                <w:lang w:val="en-GB"/>
              </w:rPr>
            </w:pPr>
            <w:r w:rsidRPr="00353112">
              <w:rPr>
                <w:rFonts w:ascii="Verdana" w:hAnsi="Verdana" w:cs="Arial"/>
                <w:sz w:val="20"/>
                <w:lang w:val="en-US"/>
              </w:rPr>
              <w:t>Kimyasal çözücüler olmadan üretilmiş veya hazırlanmış</w:t>
            </w:r>
          </w:p>
        </w:tc>
      </w:tr>
      <w:tr w:rsidR="008C5DFA" w:rsidRPr="00E03EDC" w14:paraId="0B16D5D2" w14:textId="77777777" w:rsidTr="00837EFA">
        <w:tc>
          <w:tcPr>
            <w:tcW w:w="4390" w:type="dxa"/>
          </w:tcPr>
          <w:p w14:paraId="43C76D11" w14:textId="06FC5CA5" w:rsidR="004611EC" w:rsidRDefault="008C5DFA" w:rsidP="004560C8">
            <w:pPr>
              <w:rPr>
                <w:rFonts w:ascii="Verdana" w:hAnsi="Verdana" w:cs="Arial"/>
                <w:sz w:val="20"/>
                <w:lang w:val="en-US"/>
              </w:rPr>
            </w:pPr>
            <w:r w:rsidRPr="0023058E">
              <w:rPr>
                <w:rFonts w:ascii="Verdana" w:hAnsi="Verdana" w:cs="Arial"/>
                <w:sz w:val="20"/>
                <w:lang w:val="en-US"/>
              </w:rPr>
              <w:t>Feed materials of mineral origin (</w:t>
            </w:r>
            <w:r w:rsidR="004611EC">
              <w:rPr>
                <w:rFonts w:ascii="Verdana" w:hAnsi="Verdana" w:cs="Arial"/>
                <w:sz w:val="20"/>
                <w:lang w:val="en-US"/>
              </w:rPr>
              <w:t>2021/1165 Annex III, Part A(1)</w:t>
            </w:r>
            <w:r w:rsidRPr="0023058E">
              <w:rPr>
                <w:rFonts w:ascii="Verdana" w:hAnsi="Verdana" w:cs="Arial"/>
                <w:sz w:val="20"/>
                <w:lang w:val="en-US"/>
              </w:rPr>
              <w:t>)</w:t>
            </w:r>
            <w:r w:rsidR="003254A5">
              <w:rPr>
                <w:rFonts w:ascii="Verdana" w:hAnsi="Verdana" w:cs="Arial"/>
                <w:sz w:val="20"/>
                <w:lang w:val="en-US"/>
              </w:rPr>
              <w:t xml:space="preserve"> </w:t>
            </w:r>
            <w:r w:rsidR="004611EC">
              <w:rPr>
                <w:rFonts w:ascii="Verdana" w:hAnsi="Verdana" w:cs="Arial"/>
                <w:sz w:val="20"/>
                <w:lang w:val="en-US"/>
              </w:rPr>
              <w:t xml:space="preserve">/     </w:t>
            </w:r>
            <w:r w:rsidR="004611EC" w:rsidRPr="003254A5">
              <w:rPr>
                <w:rFonts w:ascii="Verdana" w:hAnsi="Verdana" w:cs="Arial"/>
                <w:sz w:val="20"/>
                <w:lang w:val="en-US"/>
              </w:rPr>
              <w:t>Mineral kökenli yem malzemeleri</w:t>
            </w:r>
            <w:r w:rsidR="004611EC">
              <w:rPr>
                <w:rFonts w:ascii="Verdana" w:hAnsi="Verdana" w:cs="Arial"/>
                <w:sz w:val="20"/>
                <w:lang w:val="en-US"/>
              </w:rPr>
              <w:t xml:space="preserve"> , (2021/1165  Ek III, Bölüm 1) </w:t>
            </w:r>
          </w:p>
          <w:p w14:paraId="1B369C5F" w14:textId="4CB3BB7A" w:rsidR="008C5DFA" w:rsidRPr="0023058E" w:rsidRDefault="004611EC" w:rsidP="004560C8">
            <w:pPr>
              <w:rPr>
                <w:rFonts w:ascii="Verdana" w:hAnsi="Verdana" w:cs="Arial"/>
                <w:sz w:val="20"/>
                <w:lang w:val="en-GB"/>
              </w:rPr>
            </w:pPr>
            <w:r w:rsidRPr="0023058E">
              <w:rPr>
                <w:rFonts w:ascii="Verdana" w:hAnsi="Verdana" w:cs="Arial"/>
                <w:sz w:val="20"/>
                <w:lang w:val="en-US"/>
              </w:rPr>
              <w:t>Other feed materials (</w:t>
            </w:r>
            <w:r>
              <w:rPr>
                <w:rFonts w:ascii="Verdana" w:hAnsi="Verdana" w:cs="Arial"/>
                <w:sz w:val="20"/>
                <w:lang w:val="en-US"/>
              </w:rPr>
              <w:t>2021/1165 Annex III, Part A(2)</w:t>
            </w:r>
            <w:r w:rsidRPr="0023058E">
              <w:rPr>
                <w:rFonts w:ascii="Verdana" w:hAnsi="Verdana" w:cs="Arial"/>
                <w:sz w:val="20"/>
                <w:lang w:val="en-US"/>
              </w:rPr>
              <w:t>)</w:t>
            </w:r>
            <w:r>
              <w:rPr>
                <w:rFonts w:ascii="Verdana" w:hAnsi="Verdana" w:cs="Arial"/>
                <w:sz w:val="20"/>
                <w:lang w:val="en-US"/>
              </w:rPr>
              <w:t xml:space="preserve">  </w:t>
            </w:r>
            <w:r w:rsidR="003254A5">
              <w:rPr>
                <w:rFonts w:ascii="Verdana" w:hAnsi="Verdana" w:cs="Arial"/>
                <w:sz w:val="20"/>
                <w:lang w:val="en-US"/>
              </w:rPr>
              <w:t>/</w:t>
            </w:r>
            <w:r w:rsidR="003254A5" w:rsidRPr="003254A5">
              <w:rPr>
                <w:rFonts w:ascii="Verdana" w:hAnsi="Verdana" w:cs="Arial"/>
                <w:sz w:val="20"/>
                <w:lang w:val="en-US"/>
              </w:rPr>
              <w:t xml:space="preserve"> </w:t>
            </w:r>
            <w:r w:rsidRPr="003254A5">
              <w:rPr>
                <w:rFonts w:ascii="Verdana" w:hAnsi="Verdana" w:cs="Arial"/>
                <w:sz w:val="20"/>
                <w:lang w:val="en-US"/>
              </w:rPr>
              <w:t>Diğer yem malzemeleri</w:t>
            </w:r>
            <w:r>
              <w:rPr>
                <w:rFonts w:ascii="Verdana" w:hAnsi="Verdana" w:cs="Arial"/>
                <w:sz w:val="20"/>
                <w:lang w:val="en-US"/>
              </w:rPr>
              <w:t xml:space="preserve"> (2021/1165 Ek III, Bölüm 2)</w:t>
            </w:r>
          </w:p>
        </w:tc>
        <w:tc>
          <w:tcPr>
            <w:tcW w:w="5811" w:type="dxa"/>
          </w:tcPr>
          <w:p w14:paraId="1919BA90" w14:textId="5C49AD3B" w:rsidR="008C5DFA" w:rsidRPr="0023058E" w:rsidRDefault="00476D0B" w:rsidP="008F5E03">
            <w:pPr>
              <w:pStyle w:val="ListeParagraf"/>
              <w:numPr>
                <w:ilvl w:val="0"/>
                <w:numId w:val="13"/>
              </w:numPr>
              <w:ind w:left="324" w:hanging="284"/>
              <w:rPr>
                <w:rFonts w:ascii="Verdana" w:hAnsi="Verdana" w:cs="Arial"/>
                <w:sz w:val="20"/>
                <w:lang w:val="en-GB"/>
              </w:rPr>
            </w:pPr>
            <w:r w:rsidRPr="0023058E">
              <w:rPr>
                <w:rFonts w:ascii="Verdana" w:hAnsi="Verdana" w:cs="Arial"/>
                <w:sz w:val="20"/>
                <w:lang w:val="en-US"/>
              </w:rPr>
              <w:t>P</w:t>
            </w:r>
            <w:r w:rsidR="008C5DFA" w:rsidRPr="0023058E">
              <w:rPr>
                <w:rFonts w:ascii="Verdana" w:hAnsi="Verdana" w:cs="Arial"/>
                <w:sz w:val="20"/>
                <w:lang w:val="en-US"/>
              </w:rPr>
              <w:t>roduct specification available</w:t>
            </w:r>
            <w:r w:rsidR="003254A5">
              <w:rPr>
                <w:rFonts w:ascii="Verdana" w:hAnsi="Verdana" w:cs="Arial"/>
                <w:sz w:val="20"/>
                <w:lang w:val="en-US"/>
              </w:rPr>
              <w:t xml:space="preserve"> / </w:t>
            </w:r>
            <w:r w:rsidR="003254A5" w:rsidRPr="003254A5">
              <w:rPr>
                <w:rFonts w:ascii="Verdana" w:hAnsi="Verdana" w:cs="Arial"/>
                <w:sz w:val="20"/>
                <w:lang w:val="en-US"/>
              </w:rPr>
              <w:t>Ürün özellikleri mevcut</w:t>
            </w:r>
          </w:p>
        </w:tc>
      </w:tr>
      <w:tr w:rsidR="008C5DFA" w:rsidRPr="00E03EDC" w14:paraId="3276B1CD" w14:textId="77777777" w:rsidTr="00837EFA">
        <w:tc>
          <w:tcPr>
            <w:tcW w:w="4390" w:type="dxa"/>
          </w:tcPr>
          <w:p w14:paraId="31B7585C" w14:textId="503021F9" w:rsidR="004611EC" w:rsidRDefault="004611EC" w:rsidP="004611EC">
            <w:pPr>
              <w:pStyle w:val="GvdeMetni"/>
              <w:rPr>
                <w:rFonts w:ascii="Verdana" w:hAnsi="Verdana" w:cs="Arial"/>
                <w:lang w:val="en-US"/>
              </w:rPr>
            </w:pPr>
            <w:r w:rsidRPr="0023058E">
              <w:rPr>
                <w:rFonts w:ascii="Verdana" w:hAnsi="Verdana" w:cs="Arial"/>
                <w:lang w:val="en-US"/>
              </w:rPr>
              <w:t>Feed additives (</w:t>
            </w:r>
            <w:r>
              <w:rPr>
                <w:rFonts w:ascii="Verdana" w:hAnsi="Verdana" w:cs="Arial"/>
                <w:lang w:val="en-US"/>
              </w:rPr>
              <w:t>2021/1165</w:t>
            </w:r>
            <w:r w:rsidRPr="0023058E">
              <w:rPr>
                <w:rFonts w:ascii="Verdana" w:hAnsi="Verdana" w:cs="Arial"/>
                <w:lang w:val="en-US"/>
              </w:rPr>
              <w:t xml:space="preserve"> Annex </w:t>
            </w:r>
            <w:r>
              <w:rPr>
                <w:rFonts w:ascii="Verdana" w:hAnsi="Verdana" w:cs="Arial"/>
                <w:lang w:val="en-US"/>
              </w:rPr>
              <w:t>II</w:t>
            </w:r>
            <w:r w:rsidRPr="0023058E">
              <w:rPr>
                <w:rFonts w:ascii="Verdana" w:hAnsi="Verdana" w:cs="Arial"/>
                <w:lang w:val="en-US"/>
              </w:rPr>
              <w:t xml:space="preserve">I </w:t>
            </w:r>
            <w:r>
              <w:rPr>
                <w:rFonts w:ascii="Verdana" w:hAnsi="Verdana" w:cs="Arial"/>
                <w:lang w:val="en-US"/>
              </w:rPr>
              <w:t>Part B</w:t>
            </w:r>
            <w:r w:rsidRPr="0023058E">
              <w:rPr>
                <w:rFonts w:ascii="Verdana" w:hAnsi="Verdana" w:cs="Arial"/>
                <w:lang w:val="en-US"/>
              </w:rPr>
              <w:t xml:space="preserve">– mind </w:t>
            </w:r>
            <w:r>
              <w:rPr>
                <w:rFonts w:ascii="Verdana" w:hAnsi="Verdana" w:cs="Arial"/>
                <w:lang w:val="en-US"/>
              </w:rPr>
              <w:t>restrictions for certain products mentioned in Art. 4 2021 /1165</w:t>
            </w:r>
          </w:p>
          <w:p w14:paraId="061592EA" w14:textId="327DE27B" w:rsidR="008C5DFA" w:rsidRPr="0023058E" w:rsidRDefault="004611EC" w:rsidP="004611EC">
            <w:pPr>
              <w:rPr>
                <w:rFonts w:ascii="Verdana" w:hAnsi="Verdana" w:cs="Arial"/>
                <w:sz w:val="20"/>
                <w:lang w:val="en-GB"/>
              </w:rPr>
            </w:pPr>
            <w:r w:rsidRPr="004611EC">
              <w:rPr>
                <w:rFonts w:ascii="Verdana" w:hAnsi="Verdana" w:cs="Arial"/>
                <w:lang w:val="en-US"/>
              </w:rPr>
              <w:t>Y</w:t>
            </w:r>
            <w:r w:rsidRPr="004611EC">
              <w:rPr>
                <w:rFonts w:ascii="Verdana" w:hAnsi="Verdana" w:cs="Arial"/>
                <w:sz w:val="20"/>
                <w:lang w:val="en-US"/>
              </w:rPr>
              <w:t>em katkı maddeleri (2021/1165 Ek III Bölüm B – 2021/1165 sayılı Kanunun 4. maddesinde belirtilen belirli ürünler için kısıtlamalar)</w:t>
            </w:r>
          </w:p>
        </w:tc>
        <w:tc>
          <w:tcPr>
            <w:tcW w:w="5811" w:type="dxa"/>
            <w:vAlign w:val="bottom"/>
          </w:tcPr>
          <w:p w14:paraId="73E401B1" w14:textId="77777777" w:rsidR="004611EC" w:rsidRPr="004611EC" w:rsidRDefault="004611EC" w:rsidP="004611EC">
            <w:pPr>
              <w:pStyle w:val="ListeParagraf"/>
              <w:numPr>
                <w:ilvl w:val="0"/>
                <w:numId w:val="17"/>
              </w:numPr>
              <w:rPr>
                <w:rFonts w:ascii="Verdana" w:hAnsi="Verdana" w:cs="Arial"/>
                <w:sz w:val="20"/>
                <w:lang w:val="en-US"/>
              </w:rPr>
            </w:pPr>
            <w:r w:rsidRPr="004611EC">
              <w:rPr>
                <w:rFonts w:ascii="Verdana" w:hAnsi="Verdana" w:cs="Arial"/>
                <w:sz w:val="20"/>
                <w:lang w:val="en-US"/>
              </w:rPr>
              <w:t>Product specification available</w:t>
            </w:r>
          </w:p>
          <w:p w14:paraId="0D21D99E" w14:textId="77777777" w:rsidR="004611EC" w:rsidRPr="004611EC" w:rsidRDefault="004611EC" w:rsidP="004611EC">
            <w:pPr>
              <w:pStyle w:val="ListeParagraf"/>
              <w:numPr>
                <w:ilvl w:val="0"/>
                <w:numId w:val="17"/>
              </w:numPr>
              <w:rPr>
                <w:rFonts w:ascii="Verdana" w:hAnsi="Verdana" w:cs="Arial"/>
                <w:sz w:val="20"/>
                <w:lang w:val="en-GB"/>
              </w:rPr>
            </w:pPr>
            <w:r w:rsidRPr="004611EC">
              <w:rPr>
                <w:rFonts w:ascii="Verdana" w:hAnsi="Verdana" w:cs="Arial"/>
                <w:sz w:val="20"/>
                <w:lang w:val="en-US"/>
              </w:rPr>
              <w:t xml:space="preserve">Where applicable, </w:t>
            </w:r>
            <w:r w:rsidRPr="004611EC">
              <w:rPr>
                <w:rFonts w:ascii="Verdana" w:hAnsi="Verdana" w:cs="Arial"/>
                <w:i/>
                <w:sz w:val="20"/>
                <w:lang w:val="en-US"/>
              </w:rPr>
              <w:t>GMO vendor declaration</w:t>
            </w:r>
            <w:r w:rsidRPr="004611EC">
              <w:rPr>
                <w:rFonts w:ascii="Verdana" w:hAnsi="Verdana" w:cs="Arial"/>
                <w:sz w:val="20"/>
                <w:lang w:val="en-US"/>
              </w:rPr>
              <w:t xml:space="preserve"> available*  /</w:t>
            </w:r>
          </w:p>
          <w:p w14:paraId="32F20799" w14:textId="77777777" w:rsidR="004611EC" w:rsidRDefault="004611EC" w:rsidP="004611EC">
            <w:pPr>
              <w:pStyle w:val="ListeParagraf"/>
              <w:numPr>
                <w:ilvl w:val="0"/>
                <w:numId w:val="10"/>
              </w:numPr>
              <w:rPr>
                <w:rFonts w:ascii="Verdana" w:hAnsi="Verdana" w:cs="Arial"/>
                <w:sz w:val="20"/>
                <w:lang w:val="en-GB"/>
              </w:rPr>
            </w:pPr>
            <w:r w:rsidRPr="000969DC">
              <w:rPr>
                <w:rFonts w:ascii="Verdana" w:hAnsi="Verdana" w:cs="Arial"/>
                <w:sz w:val="20"/>
                <w:lang w:val="en-GB"/>
              </w:rPr>
              <w:t>Ürün özellikleri mevcut</w:t>
            </w:r>
          </w:p>
          <w:p w14:paraId="04B1C246" w14:textId="0A1A48E9" w:rsidR="003254A5" w:rsidRPr="004611EC" w:rsidRDefault="004611EC" w:rsidP="004611EC">
            <w:pPr>
              <w:pStyle w:val="ListeParagraf"/>
              <w:numPr>
                <w:ilvl w:val="0"/>
                <w:numId w:val="10"/>
              </w:numPr>
              <w:rPr>
                <w:rFonts w:ascii="Verdana" w:hAnsi="Verdana" w:cs="Arial"/>
                <w:sz w:val="20"/>
                <w:lang w:val="en-GB"/>
              </w:rPr>
            </w:pPr>
            <w:r>
              <w:rPr>
                <w:rFonts w:ascii="Verdana" w:hAnsi="Verdana" w:cs="Arial"/>
                <w:sz w:val="20"/>
                <w:lang w:val="en-GB"/>
              </w:rPr>
              <w:t>İ</w:t>
            </w:r>
            <w:r w:rsidRPr="004611EC">
              <w:rPr>
                <w:rFonts w:ascii="Verdana" w:hAnsi="Verdana" w:cs="Arial"/>
                <w:sz w:val="20"/>
                <w:lang w:val="en-GB"/>
              </w:rPr>
              <w:t>lgili ise, GDO satıcı beyanı mevcuttur*</w:t>
            </w:r>
          </w:p>
        </w:tc>
      </w:tr>
      <w:tr w:rsidR="008C5DFA" w:rsidRPr="004611EC" w14:paraId="74A8A4C8" w14:textId="77777777" w:rsidTr="00837EFA">
        <w:tc>
          <w:tcPr>
            <w:tcW w:w="4390" w:type="dxa"/>
          </w:tcPr>
          <w:p w14:paraId="12C17B09" w14:textId="107A75CE" w:rsidR="004611EC" w:rsidRDefault="004611EC" w:rsidP="004611EC">
            <w:pPr>
              <w:rPr>
                <w:rFonts w:ascii="Verdana" w:hAnsi="Verdana"/>
                <w:sz w:val="20"/>
                <w:lang w:val="en-US"/>
              </w:rPr>
            </w:pPr>
            <w:r w:rsidRPr="0023058E">
              <w:rPr>
                <w:rFonts w:ascii="Verdana" w:hAnsi="Verdana"/>
                <w:sz w:val="20"/>
                <w:lang w:val="en-US"/>
              </w:rPr>
              <w:t>Protein ingredients of non-organic plant and animal origin (i.e. corn gluten meal, potato albumen)</w:t>
            </w:r>
            <w:r>
              <w:rPr>
                <w:rFonts w:ascii="Verdana" w:hAnsi="Verdana"/>
                <w:sz w:val="20"/>
                <w:lang w:val="en-US"/>
              </w:rPr>
              <w:t xml:space="preserve"> possible until </w:t>
            </w:r>
            <w:r>
              <w:rPr>
                <w:rFonts w:ascii="Verdana" w:hAnsi="Verdana"/>
                <w:sz w:val="20"/>
                <w:lang w:val="en-US"/>
              </w:rPr>
              <w:lastRenderedPageBreak/>
              <w:t>31.12.2026 (2021/848 Annex II, Part II,1.9.3.1 (c ) and 1.9.4.2 (c ))/</w:t>
            </w:r>
          </w:p>
          <w:p w14:paraId="0E8FCC0F" w14:textId="4313BA22" w:rsidR="000969DC" w:rsidRPr="0023058E" w:rsidRDefault="004611EC" w:rsidP="004611EC">
            <w:pPr>
              <w:pStyle w:val="GvdeMetni"/>
              <w:rPr>
                <w:rFonts w:ascii="Verdana" w:hAnsi="Verdana" w:cs="Arial"/>
                <w:lang w:val="en-US"/>
              </w:rPr>
            </w:pPr>
            <w:r w:rsidRPr="00427024">
              <w:rPr>
                <w:rFonts w:ascii="Verdana" w:hAnsi="Verdana" w:cs="Arial"/>
                <w:lang w:val="en-GB"/>
              </w:rPr>
              <w:t>Organik olmayan bitki ve hayvan kaynaklı protein bileşenleri (mısır glüteni unu, patates a</w:t>
            </w:r>
            <w:r>
              <w:rPr>
                <w:rFonts w:ascii="Verdana" w:hAnsi="Verdana" w:cs="Arial"/>
                <w:lang w:val="en-GB"/>
              </w:rPr>
              <w:t>lbumini</w:t>
            </w:r>
            <w:r w:rsidRPr="00427024">
              <w:rPr>
                <w:rFonts w:ascii="Verdana" w:hAnsi="Verdana" w:cs="Arial"/>
                <w:lang w:val="en-GB"/>
              </w:rPr>
              <w:t>)</w:t>
            </w:r>
            <w:r>
              <w:rPr>
                <w:rFonts w:ascii="Verdana" w:hAnsi="Verdana" w:cs="Arial"/>
                <w:lang w:val="en-GB"/>
              </w:rPr>
              <w:t xml:space="preserve"> mümkün olana kadar</w:t>
            </w:r>
          </w:p>
        </w:tc>
        <w:tc>
          <w:tcPr>
            <w:tcW w:w="5811" w:type="dxa"/>
          </w:tcPr>
          <w:p w14:paraId="4814C6EC" w14:textId="77777777" w:rsidR="00637EF3" w:rsidRDefault="00637EF3" w:rsidP="00637EF3">
            <w:pPr>
              <w:pStyle w:val="ListeParagraf"/>
              <w:numPr>
                <w:ilvl w:val="0"/>
                <w:numId w:val="12"/>
              </w:numPr>
              <w:ind w:left="325" w:hanging="284"/>
              <w:rPr>
                <w:rFonts w:ascii="Verdana" w:hAnsi="Verdana" w:cs="Arial"/>
                <w:sz w:val="20"/>
                <w:lang w:val="en-US"/>
              </w:rPr>
            </w:pPr>
            <w:r w:rsidRPr="0023058E">
              <w:rPr>
                <w:rFonts w:ascii="Verdana" w:hAnsi="Verdana" w:cs="Arial"/>
                <w:sz w:val="20"/>
                <w:lang w:val="en-US"/>
              </w:rPr>
              <w:lastRenderedPageBreak/>
              <w:t>Only for feed intended for porcine and poultry species</w:t>
            </w:r>
            <w:r>
              <w:rPr>
                <w:rFonts w:ascii="Verdana" w:hAnsi="Verdana" w:cs="Arial"/>
                <w:sz w:val="20"/>
                <w:lang w:val="en-US"/>
              </w:rPr>
              <w:t xml:space="preserve"> /</w:t>
            </w:r>
          </w:p>
          <w:p w14:paraId="03D8D316" w14:textId="50EBE309" w:rsidR="00637EF3" w:rsidRDefault="00637EF3" w:rsidP="00637EF3">
            <w:pPr>
              <w:pStyle w:val="ListeParagraf"/>
              <w:numPr>
                <w:ilvl w:val="0"/>
                <w:numId w:val="12"/>
              </w:numPr>
              <w:ind w:left="325" w:hanging="284"/>
              <w:rPr>
                <w:rFonts w:ascii="Verdana" w:hAnsi="Verdana" w:cs="Arial"/>
                <w:sz w:val="20"/>
                <w:lang w:val="en-US"/>
              </w:rPr>
            </w:pPr>
            <w:r>
              <w:rPr>
                <w:rFonts w:ascii="Verdana" w:hAnsi="Verdana" w:cs="Arial"/>
                <w:sz w:val="20"/>
                <w:lang w:val="en-US"/>
              </w:rPr>
              <w:t>Check the regulation.</w:t>
            </w:r>
          </w:p>
          <w:p w14:paraId="102E0FFD" w14:textId="77777777" w:rsidR="000969DC" w:rsidRPr="00637EF3" w:rsidRDefault="00637EF3" w:rsidP="00637EF3">
            <w:pPr>
              <w:pStyle w:val="ListeParagraf"/>
              <w:numPr>
                <w:ilvl w:val="0"/>
                <w:numId w:val="12"/>
              </w:numPr>
              <w:rPr>
                <w:rFonts w:ascii="Verdana" w:hAnsi="Verdana" w:cs="Arial"/>
                <w:sz w:val="20"/>
                <w:lang w:val="en-GB"/>
              </w:rPr>
            </w:pPr>
            <w:r w:rsidRPr="00427024">
              <w:rPr>
                <w:rFonts w:ascii="Verdana" w:hAnsi="Verdana" w:cs="Arial"/>
                <w:sz w:val="20"/>
                <w:lang w:val="en-US"/>
              </w:rPr>
              <w:lastRenderedPageBreak/>
              <w:t>Yalnızca domuz ve kümes hayvanları türlerine yönelik yemler için</w:t>
            </w:r>
          </w:p>
          <w:p w14:paraId="3D9412F9" w14:textId="6642F50C" w:rsidR="00637EF3" w:rsidRPr="0023058E" w:rsidRDefault="00637EF3" w:rsidP="00637EF3">
            <w:pPr>
              <w:pStyle w:val="ListeParagraf"/>
              <w:numPr>
                <w:ilvl w:val="0"/>
                <w:numId w:val="12"/>
              </w:numPr>
              <w:rPr>
                <w:rFonts w:ascii="Verdana" w:hAnsi="Verdana" w:cs="Arial"/>
                <w:sz w:val="20"/>
                <w:lang w:val="en-GB"/>
              </w:rPr>
            </w:pPr>
            <w:r w:rsidRPr="00637EF3">
              <w:rPr>
                <w:rFonts w:ascii="Verdana" w:hAnsi="Verdana" w:cs="Arial"/>
                <w:sz w:val="20"/>
                <w:lang w:val="en-GB"/>
              </w:rPr>
              <w:t>Yönetmeliği kontrol edin.</w:t>
            </w:r>
          </w:p>
        </w:tc>
      </w:tr>
      <w:tr w:rsidR="008C5DFA" w:rsidRPr="00E03EDC" w14:paraId="23576163" w14:textId="77777777" w:rsidTr="00837EFA">
        <w:tc>
          <w:tcPr>
            <w:tcW w:w="4390" w:type="dxa"/>
          </w:tcPr>
          <w:p w14:paraId="3A8D8132" w14:textId="1D0B2F52" w:rsidR="008C5DFA" w:rsidRPr="008960BD" w:rsidRDefault="008C5DFA" w:rsidP="008C5DFA">
            <w:pPr>
              <w:rPr>
                <w:rFonts w:ascii="Verdana" w:hAnsi="Verdana" w:cs="Arial"/>
                <w:sz w:val="20"/>
              </w:rPr>
            </w:pPr>
            <w:r w:rsidRPr="008960BD">
              <w:rPr>
                <w:rFonts w:ascii="Verdana" w:hAnsi="Verdana" w:cs="Arial"/>
                <w:sz w:val="20"/>
              </w:rPr>
              <w:lastRenderedPageBreak/>
              <w:t>Products from sustainable fisheries</w:t>
            </w:r>
            <w:r w:rsidR="00025242" w:rsidRPr="008960BD">
              <w:rPr>
                <w:rFonts w:ascii="Verdana" w:hAnsi="Verdana" w:cs="Arial"/>
                <w:sz w:val="20"/>
              </w:rPr>
              <w:t xml:space="preserve"> </w:t>
            </w:r>
            <w:r w:rsidR="001A5E00" w:rsidRPr="008960BD">
              <w:rPr>
                <w:rFonts w:ascii="Verdana" w:hAnsi="Verdana" w:cs="Arial"/>
                <w:sz w:val="20"/>
              </w:rPr>
              <w:t xml:space="preserve">2021/1165 Annex V Part B / </w:t>
            </w:r>
            <w:r w:rsidR="00025242" w:rsidRPr="008960BD">
              <w:rPr>
                <w:rFonts w:ascii="Verdana" w:hAnsi="Verdana" w:cs="Arial"/>
                <w:sz w:val="20"/>
              </w:rPr>
              <w:t>Sürdürülebilir balıkçılıktan elde edilen ürünler</w:t>
            </w:r>
            <w:r w:rsidR="001A5E00" w:rsidRPr="008960BD">
              <w:rPr>
                <w:rFonts w:ascii="Verdana" w:hAnsi="Verdana" w:cs="Arial"/>
                <w:sz w:val="20"/>
              </w:rPr>
              <w:t xml:space="preserve"> 2021/1165 Ek 5 ,Bölüm B.</w:t>
            </w:r>
          </w:p>
        </w:tc>
        <w:tc>
          <w:tcPr>
            <w:tcW w:w="5811" w:type="dxa"/>
          </w:tcPr>
          <w:p w14:paraId="15F1DF84" w14:textId="4FC755A9" w:rsidR="008C5DFA" w:rsidRPr="0023058E" w:rsidRDefault="008F5E03" w:rsidP="00C34B67">
            <w:pPr>
              <w:pStyle w:val="ListeParagraf"/>
              <w:numPr>
                <w:ilvl w:val="0"/>
                <w:numId w:val="12"/>
              </w:numPr>
              <w:ind w:left="325" w:hanging="284"/>
              <w:rPr>
                <w:rFonts w:ascii="Verdana" w:hAnsi="Verdana" w:cs="Arial"/>
                <w:sz w:val="20"/>
                <w:lang w:val="en-US"/>
              </w:rPr>
            </w:pPr>
            <w:r w:rsidRPr="0023058E">
              <w:rPr>
                <w:rFonts w:ascii="Verdana" w:hAnsi="Verdana" w:cs="Arial"/>
                <w:sz w:val="20"/>
                <w:lang w:val="en-US"/>
              </w:rPr>
              <w:t>O</w:t>
            </w:r>
            <w:r w:rsidR="008C5DFA" w:rsidRPr="0023058E">
              <w:rPr>
                <w:rFonts w:ascii="Verdana" w:hAnsi="Verdana" w:cs="Arial"/>
                <w:sz w:val="20"/>
                <w:lang w:val="en-US"/>
              </w:rPr>
              <w:t>nly for feed intended for non-herbivores</w:t>
            </w:r>
          </w:p>
          <w:p w14:paraId="7B187655" w14:textId="2BC875FF" w:rsidR="008C5DFA" w:rsidRDefault="008F5E03" w:rsidP="00C34B67">
            <w:pPr>
              <w:pStyle w:val="ListeParagraf"/>
              <w:numPr>
                <w:ilvl w:val="0"/>
                <w:numId w:val="12"/>
              </w:numPr>
              <w:ind w:left="325" w:hanging="284"/>
              <w:rPr>
                <w:rFonts w:ascii="Verdana" w:hAnsi="Verdana" w:cs="Arial"/>
                <w:sz w:val="20"/>
                <w:lang w:val="en-US"/>
              </w:rPr>
            </w:pPr>
            <w:r w:rsidRPr="0023058E">
              <w:rPr>
                <w:rFonts w:ascii="Verdana" w:hAnsi="Verdana" w:cs="Arial"/>
                <w:sz w:val="20"/>
                <w:lang w:val="en-US"/>
              </w:rPr>
              <w:t>F</w:t>
            </w:r>
            <w:r w:rsidR="008C5DFA" w:rsidRPr="0023058E">
              <w:rPr>
                <w:rFonts w:ascii="Verdana" w:hAnsi="Verdana" w:cs="Arial"/>
                <w:sz w:val="20"/>
                <w:lang w:val="en-US"/>
              </w:rPr>
              <w:t>ish protein hydrolysate is restricted solely to feed intended for young animals</w:t>
            </w:r>
          </w:p>
          <w:p w14:paraId="76B60F02" w14:textId="027E5890" w:rsidR="001A5E00" w:rsidRPr="006777C8" w:rsidRDefault="001A5E00" w:rsidP="006777C8">
            <w:pPr>
              <w:ind w:left="41"/>
              <w:rPr>
                <w:rFonts w:ascii="Verdana" w:hAnsi="Verdana" w:cs="Arial"/>
                <w:sz w:val="20"/>
                <w:lang w:val="en-US"/>
              </w:rPr>
            </w:pPr>
            <w:r w:rsidRPr="006777C8">
              <w:rPr>
                <w:rFonts w:ascii="Verdana" w:hAnsi="Verdana" w:cs="Arial"/>
                <w:sz w:val="20"/>
                <w:lang w:val="en-US"/>
              </w:rPr>
              <w:t xml:space="preserve">Approval will be granted by bio.inspecta only from fisheries that have been certified as sustainable (e.g MSC certificate or equivalent) and only when not available in organic aquaculture </w:t>
            </w:r>
          </w:p>
          <w:p w14:paraId="726ACD82" w14:textId="7FD57619" w:rsidR="001A5E00" w:rsidRPr="0023058E" w:rsidRDefault="001A5E00" w:rsidP="001A5E00">
            <w:pPr>
              <w:pStyle w:val="ListeParagraf"/>
              <w:numPr>
                <w:ilvl w:val="0"/>
                <w:numId w:val="14"/>
              </w:numPr>
              <w:rPr>
                <w:rFonts w:ascii="Verdana" w:hAnsi="Verdana" w:cs="Arial"/>
                <w:sz w:val="20"/>
                <w:lang w:val="en-US"/>
              </w:rPr>
            </w:pPr>
            <w:r>
              <w:rPr>
                <w:rFonts w:ascii="Verdana" w:hAnsi="Verdana" w:cs="Arial"/>
                <w:sz w:val="20"/>
                <w:lang w:val="en-US"/>
              </w:rPr>
              <w:t>Produced or prepared without chemical solvents</w:t>
            </w:r>
          </w:p>
          <w:p w14:paraId="1B616AC3" w14:textId="77777777" w:rsidR="00025242" w:rsidRPr="00025242" w:rsidRDefault="00025242" w:rsidP="00025242">
            <w:pPr>
              <w:rPr>
                <w:rFonts w:ascii="Verdana" w:hAnsi="Verdana" w:cs="Arial"/>
                <w:sz w:val="20"/>
                <w:lang w:val="en-GB"/>
              </w:rPr>
            </w:pPr>
            <w:r w:rsidRPr="00025242">
              <w:rPr>
                <w:rFonts w:ascii="Verdana" w:hAnsi="Verdana" w:cs="Arial"/>
                <w:sz w:val="20"/>
                <w:lang w:val="en-GB"/>
              </w:rPr>
              <w:t>• Yalnızca otçul olmayanlar için hazırlanmış yemler için</w:t>
            </w:r>
          </w:p>
          <w:p w14:paraId="03496E05" w14:textId="77777777" w:rsidR="00025242" w:rsidRPr="00025242" w:rsidRDefault="00025242" w:rsidP="00025242">
            <w:pPr>
              <w:rPr>
                <w:rFonts w:ascii="Verdana" w:hAnsi="Verdana" w:cs="Arial"/>
                <w:sz w:val="20"/>
                <w:lang w:val="en-GB"/>
              </w:rPr>
            </w:pPr>
            <w:r w:rsidRPr="00025242">
              <w:rPr>
                <w:rFonts w:ascii="Verdana" w:hAnsi="Verdana" w:cs="Arial"/>
                <w:sz w:val="20"/>
                <w:lang w:val="en-GB"/>
              </w:rPr>
              <w:t>• Balık proteini hidrolizatı yalnızca genç hayvanlara yönelik yemle sınırlıdır</w:t>
            </w:r>
          </w:p>
          <w:p w14:paraId="5F7D536F" w14:textId="77777777" w:rsidR="00025242" w:rsidRDefault="006777C8" w:rsidP="00025242">
            <w:pPr>
              <w:rPr>
                <w:rFonts w:ascii="Verdana" w:hAnsi="Verdana" w:cs="Arial"/>
                <w:sz w:val="20"/>
                <w:lang w:val="en-GB"/>
              </w:rPr>
            </w:pPr>
            <w:r w:rsidRPr="006777C8">
              <w:rPr>
                <w:rFonts w:ascii="Verdana" w:hAnsi="Verdana" w:cs="Arial"/>
                <w:sz w:val="20"/>
                <w:lang w:val="en-GB"/>
              </w:rPr>
              <w:t>Onay, yalnızca sürdürülebilirlik sertifikası almış balıkçılık işletmelerinden (örneğin MSC sertifikası veya eşdeğeri) ve organik su ürünleri yetiştiriciliğinde bulunmadığında bio.inspecta tarafından verilecektir.</w:t>
            </w:r>
          </w:p>
          <w:p w14:paraId="61A21DA0" w14:textId="047DB004" w:rsidR="006777C8" w:rsidRPr="00025242" w:rsidRDefault="006777C8" w:rsidP="00025242">
            <w:pPr>
              <w:rPr>
                <w:rFonts w:ascii="Verdana" w:hAnsi="Verdana" w:cs="Arial"/>
                <w:sz w:val="20"/>
                <w:lang w:val="en-GB"/>
              </w:rPr>
            </w:pPr>
            <w:r>
              <w:rPr>
                <w:lang w:val="en-GB"/>
              </w:rPr>
              <w:t xml:space="preserve">     </w:t>
            </w:r>
            <w:r w:rsidRPr="006777C8">
              <w:rPr>
                <w:lang w:val="en-GB"/>
              </w:rPr>
              <w:t xml:space="preserve"> </w:t>
            </w:r>
            <w:r w:rsidRPr="006777C8">
              <w:rPr>
                <w:rFonts w:ascii="Verdana" w:hAnsi="Verdana" w:cs="Arial"/>
                <w:sz w:val="20"/>
                <w:lang w:val="en-GB"/>
              </w:rPr>
              <w:t>- Kimyasal çözücüler kullanılmadan üretilmiş veya hazırlanmış</w:t>
            </w:r>
          </w:p>
        </w:tc>
      </w:tr>
    </w:tbl>
    <w:p w14:paraId="05710210" w14:textId="531B7C93" w:rsidR="00212D8A" w:rsidRPr="00E03EDC" w:rsidRDefault="00212D8A">
      <w:pPr>
        <w:tabs>
          <w:tab w:val="clear" w:pos="284"/>
        </w:tabs>
        <w:spacing w:after="0"/>
        <w:rPr>
          <w:rFonts w:ascii="Verdana" w:hAnsi="Verdana" w:cs="Arial"/>
          <w:b/>
          <w:sz w:val="20"/>
          <w:lang w:val="en-GB"/>
        </w:rPr>
      </w:pPr>
    </w:p>
    <w:p w14:paraId="127699C1" w14:textId="5F57D4D3" w:rsidR="00610D4F" w:rsidRPr="0046574B" w:rsidRDefault="006F43CE" w:rsidP="00020BB9">
      <w:pPr>
        <w:spacing w:before="360" w:after="120"/>
        <w:rPr>
          <w:rFonts w:ascii="Verdana" w:hAnsi="Verdana" w:cs="Arial"/>
          <w:b/>
          <w:sz w:val="22"/>
          <w:szCs w:val="22"/>
          <w:lang w:val="en-GB"/>
        </w:rPr>
      </w:pPr>
      <w:r w:rsidRPr="0046574B">
        <w:rPr>
          <w:rFonts w:ascii="Verdana" w:hAnsi="Verdana" w:cs="Arial"/>
          <w:b/>
          <w:sz w:val="22"/>
          <w:szCs w:val="22"/>
          <w:lang w:val="en-GB"/>
        </w:rPr>
        <w:t>2.</w:t>
      </w:r>
      <w:r w:rsidR="00610D4F" w:rsidRPr="0046574B">
        <w:rPr>
          <w:rFonts w:ascii="Verdana" w:hAnsi="Verdana" w:cs="Arial"/>
          <w:b/>
          <w:sz w:val="22"/>
          <w:szCs w:val="22"/>
          <w:lang w:val="en-GB"/>
        </w:rPr>
        <w:t>Composition</w:t>
      </w:r>
      <w:r w:rsidR="00025242" w:rsidRPr="0046574B">
        <w:rPr>
          <w:rFonts w:ascii="Verdana" w:hAnsi="Verdana" w:cs="Arial"/>
          <w:b/>
          <w:sz w:val="22"/>
          <w:szCs w:val="22"/>
          <w:lang w:val="en-GB"/>
        </w:rPr>
        <w:t xml:space="preserve"> / </w:t>
      </w:r>
      <w:r w:rsidR="00025242" w:rsidRPr="0046574B">
        <w:rPr>
          <w:rFonts w:ascii="Verdana" w:hAnsi="Verdana" w:cs="Arial"/>
          <w:b/>
          <w:i/>
          <w:iCs/>
          <w:sz w:val="22"/>
          <w:szCs w:val="22"/>
          <w:lang w:val="en-GB"/>
        </w:rPr>
        <w:t>Bileşim</w:t>
      </w:r>
    </w:p>
    <w:p w14:paraId="71DD4402" w14:textId="1381A30B" w:rsidR="00610D4F" w:rsidRPr="0023058E" w:rsidRDefault="006F43CE" w:rsidP="00610D4F">
      <w:pPr>
        <w:rPr>
          <w:rFonts w:ascii="Verdana" w:hAnsi="Verdana" w:cs="Arial"/>
          <w:b/>
          <w:sz w:val="20"/>
          <w:lang w:val="en-GB"/>
        </w:rPr>
      </w:pPr>
      <w:r w:rsidRPr="0046574B">
        <w:rPr>
          <w:rFonts w:ascii="Verdana" w:hAnsi="Verdana" w:cs="Arial"/>
          <w:b/>
          <w:bCs/>
          <w:sz w:val="20"/>
          <w:lang w:val="en-GB"/>
        </w:rPr>
        <w:t>2.</w:t>
      </w:r>
      <w:r w:rsidR="00610D4F" w:rsidRPr="0046574B">
        <w:rPr>
          <w:rFonts w:ascii="Verdana" w:hAnsi="Verdana" w:cs="Arial"/>
          <w:b/>
          <w:bCs/>
          <w:sz w:val="20"/>
          <w:lang w:val="en-GB"/>
        </w:rPr>
        <w:t>1</w:t>
      </w:r>
      <w:r w:rsidR="00610D4F" w:rsidRPr="0023058E">
        <w:rPr>
          <w:rFonts w:ascii="Verdana" w:hAnsi="Verdana" w:cs="Arial"/>
          <w:sz w:val="20"/>
          <w:lang w:val="en-GB"/>
        </w:rPr>
        <w:t xml:space="preserve"> </w:t>
      </w:r>
      <w:r w:rsidR="00610D4F" w:rsidRPr="006F43CE">
        <w:rPr>
          <w:rFonts w:ascii="Verdana" w:hAnsi="Verdana" w:cs="Arial"/>
          <w:b/>
          <w:bCs/>
          <w:sz w:val="20"/>
          <w:lang w:val="en-GB"/>
        </w:rPr>
        <w:t>Composition for labelling as “organic”</w:t>
      </w:r>
      <w:r w:rsidRPr="006F43CE">
        <w:rPr>
          <w:rFonts w:ascii="Verdana" w:hAnsi="Verdana" w:cs="Arial"/>
          <w:b/>
          <w:bCs/>
          <w:sz w:val="20"/>
          <w:lang w:val="en-GB"/>
        </w:rPr>
        <w:t xml:space="preserve"> 2021/848 Art.30 (6</w:t>
      </w:r>
      <w:r>
        <w:rPr>
          <w:rFonts w:ascii="Verdana" w:hAnsi="Verdana" w:cs="Arial"/>
          <w:b/>
          <w:sz w:val="20"/>
          <w:lang w:val="en-GB"/>
        </w:rPr>
        <w:t>)</w:t>
      </w:r>
      <w:r w:rsidR="00802657">
        <w:rPr>
          <w:rFonts w:ascii="Verdana" w:hAnsi="Verdana" w:cs="Arial"/>
          <w:b/>
          <w:sz w:val="20"/>
          <w:lang w:val="en-GB"/>
        </w:rPr>
        <w:t xml:space="preserve"> / </w:t>
      </w:r>
      <w:r w:rsidRPr="006F43CE">
        <w:rPr>
          <w:rFonts w:ascii="Verdana" w:hAnsi="Verdana" w:cs="Arial"/>
          <w:b/>
          <w:i/>
          <w:iCs/>
          <w:sz w:val="20"/>
          <w:lang w:val="en-GB"/>
        </w:rPr>
        <w:t xml:space="preserve">2021/848 Madde 30 (6) </w:t>
      </w:r>
      <w:r w:rsidR="00802657" w:rsidRPr="006F43CE">
        <w:rPr>
          <w:rFonts w:ascii="Verdana" w:hAnsi="Verdana" w:cs="Arial"/>
          <w:b/>
          <w:i/>
          <w:iCs/>
          <w:sz w:val="20"/>
          <w:lang w:val="en-GB"/>
        </w:rPr>
        <w:t>"Organik" olarak etiketlemek için bileşim</w:t>
      </w:r>
    </w:p>
    <w:tbl>
      <w:tblPr>
        <w:tblStyle w:val="TabloKlavuzu"/>
        <w:tblW w:w="10201" w:type="dxa"/>
        <w:tblLook w:val="04A0" w:firstRow="1" w:lastRow="0" w:firstColumn="1" w:lastColumn="0" w:noHBand="0" w:noVBand="1"/>
      </w:tblPr>
      <w:tblGrid>
        <w:gridCol w:w="10201"/>
      </w:tblGrid>
      <w:tr w:rsidR="00837EFA" w:rsidRPr="00E03EDC" w14:paraId="35EC1D1D" w14:textId="77777777" w:rsidTr="00837EFA">
        <w:tc>
          <w:tcPr>
            <w:tcW w:w="10201" w:type="dxa"/>
          </w:tcPr>
          <w:p w14:paraId="21CDDD2B" w14:textId="7415FCA2" w:rsidR="00837EFA" w:rsidRPr="0023058E" w:rsidRDefault="00837EFA" w:rsidP="00A23D14">
            <w:pPr>
              <w:rPr>
                <w:rFonts w:ascii="Verdana" w:hAnsi="Verdana" w:cs="Arial"/>
                <w:sz w:val="20"/>
                <w:lang w:val="en-GB"/>
              </w:rPr>
            </w:pPr>
            <w:r w:rsidRPr="0023058E">
              <w:rPr>
                <w:rFonts w:ascii="Verdana" w:hAnsi="Verdana"/>
                <w:sz w:val="20"/>
                <w:lang w:val="en-US"/>
              </w:rPr>
              <w:t>All ingredients of agricultural origin are organic</w:t>
            </w:r>
            <w:r w:rsidR="00802657">
              <w:rPr>
                <w:rFonts w:ascii="Verdana" w:hAnsi="Verdana"/>
                <w:sz w:val="20"/>
                <w:lang w:val="en-US"/>
              </w:rPr>
              <w:t xml:space="preserve"> / </w:t>
            </w:r>
            <w:r w:rsidR="00802657" w:rsidRPr="00802657">
              <w:rPr>
                <w:rFonts w:ascii="Verdana" w:hAnsi="Verdana"/>
                <w:sz w:val="20"/>
                <w:lang w:val="en-US"/>
              </w:rPr>
              <w:t>Tarımsal kökenli tüm içerikler organiktir</w:t>
            </w:r>
            <w:r w:rsidR="00802657">
              <w:rPr>
                <w:rFonts w:ascii="Verdana" w:hAnsi="Verdana"/>
                <w:sz w:val="20"/>
                <w:lang w:val="en-US"/>
              </w:rPr>
              <w:t>.</w:t>
            </w:r>
          </w:p>
        </w:tc>
      </w:tr>
      <w:tr w:rsidR="00837EFA" w:rsidRPr="00E03EDC" w14:paraId="7CB324EC" w14:textId="77777777" w:rsidTr="00837EFA">
        <w:tc>
          <w:tcPr>
            <w:tcW w:w="10201" w:type="dxa"/>
          </w:tcPr>
          <w:p w14:paraId="3E25A44C" w14:textId="488010EC" w:rsidR="00837EFA" w:rsidRPr="0023058E" w:rsidRDefault="00837EFA" w:rsidP="00A23D14">
            <w:pPr>
              <w:rPr>
                <w:rFonts w:ascii="Verdana" w:hAnsi="Verdana" w:cs="Arial"/>
                <w:sz w:val="20"/>
                <w:lang w:val="en-GB"/>
              </w:rPr>
            </w:pPr>
            <w:r w:rsidRPr="0023058E">
              <w:rPr>
                <w:rFonts w:ascii="Verdana" w:hAnsi="Verdana"/>
                <w:sz w:val="20"/>
                <w:lang w:val="en-US"/>
              </w:rPr>
              <w:t>At least 95 % of the total dry matter (including minerals and additives) are organic agricultural products</w:t>
            </w:r>
            <w:r w:rsidR="00802657">
              <w:rPr>
                <w:rFonts w:ascii="Verdana" w:hAnsi="Verdana"/>
                <w:sz w:val="20"/>
                <w:lang w:val="en-US"/>
              </w:rPr>
              <w:t xml:space="preserve"> / </w:t>
            </w:r>
            <w:r w:rsidR="00802657" w:rsidRPr="00802657">
              <w:rPr>
                <w:rFonts w:ascii="Verdana" w:hAnsi="Verdana"/>
                <w:sz w:val="20"/>
                <w:lang w:val="en-US"/>
              </w:rPr>
              <w:t>Toplam kuru maddenin (mineraller ve katkı maddeleri dahil) en az %95'i organik tarım ürünleridir.</w:t>
            </w:r>
          </w:p>
        </w:tc>
      </w:tr>
      <w:tr w:rsidR="00F81397" w:rsidRPr="00E03EDC" w14:paraId="78E00B09" w14:textId="77777777" w:rsidTr="00837EFA">
        <w:tc>
          <w:tcPr>
            <w:tcW w:w="10201" w:type="dxa"/>
          </w:tcPr>
          <w:p w14:paraId="07C05741" w14:textId="13C78437" w:rsidR="00F81397" w:rsidRPr="0023058E" w:rsidRDefault="00F81397" w:rsidP="00A23D14">
            <w:pPr>
              <w:rPr>
                <w:rFonts w:ascii="Verdana" w:hAnsi="Verdana"/>
                <w:sz w:val="20"/>
                <w:lang w:val="en-US"/>
              </w:rPr>
            </w:pPr>
            <w:r>
              <w:rPr>
                <w:rFonts w:ascii="Verdana" w:hAnsi="Verdana"/>
                <w:sz w:val="20"/>
                <w:lang w:val="en-US"/>
              </w:rPr>
              <w:t>Only non-organic feed material of plant, algal, animal or yeast origin, feed material of mineral origin, and feed additives and processing aids authorized pursuant to Article 24 of 2018/848 for use in organic production may be used./</w:t>
            </w:r>
            <w:r w:rsidRPr="00F81397">
              <w:rPr>
                <w:lang w:val="en-US"/>
              </w:rPr>
              <w:t xml:space="preserve"> </w:t>
            </w:r>
            <w:r w:rsidRPr="00F81397">
              <w:rPr>
                <w:rFonts w:ascii="Verdana" w:hAnsi="Verdana"/>
                <w:sz w:val="20"/>
                <w:lang w:val="en-US"/>
              </w:rPr>
              <w:t>Organik üretimde kullanılmak üzere 2018/848 sayılı Tüzüğün 24. maddesi uyarınca izin verilen, bitki, yosun, hayvan veya maya kaynaklı organik olmayan yem maddeleri, mineral kaynaklı yem maddeleri ve yem katkı maddeleri ile işleme yardımcı maddeleri kullanılabilir./</w:t>
            </w:r>
          </w:p>
        </w:tc>
      </w:tr>
    </w:tbl>
    <w:p w14:paraId="4298BAB4" w14:textId="0219B371" w:rsidR="00016064" w:rsidRDefault="00016064" w:rsidP="004560C8">
      <w:pPr>
        <w:rPr>
          <w:rFonts w:ascii="Verdana" w:hAnsi="Verdana" w:cs="Arial"/>
          <w:sz w:val="20"/>
          <w:lang w:val="en-GB"/>
        </w:rPr>
      </w:pPr>
    </w:p>
    <w:p w14:paraId="2F059C31" w14:textId="77777777" w:rsidR="00016064" w:rsidRDefault="00016064">
      <w:pPr>
        <w:tabs>
          <w:tab w:val="clear" w:pos="284"/>
        </w:tabs>
        <w:spacing w:after="0"/>
        <w:rPr>
          <w:rFonts w:ascii="Verdana" w:hAnsi="Verdana" w:cs="Arial"/>
          <w:sz w:val="20"/>
          <w:lang w:val="en-GB"/>
        </w:rPr>
      </w:pPr>
      <w:r>
        <w:rPr>
          <w:rFonts w:ascii="Verdana" w:hAnsi="Verdana" w:cs="Arial"/>
          <w:sz w:val="20"/>
          <w:lang w:val="en-GB"/>
        </w:rPr>
        <w:br w:type="page"/>
      </w:r>
    </w:p>
    <w:p w14:paraId="17506404" w14:textId="77777777" w:rsidR="00610D4F" w:rsidRPr="0023058E" w:rsidRDefault="00610D4F" w:rsidP="004560C8">
      <w:pPr>
        <w:rPr>
          <w:rFonts w:ascii="Verdana" w:hAnsi="Verdana" w:cs="Arial"/>
          <w:sz w:val="20"/>
          <w:lang w:val="en-GB"/>
        </w:rPr>
      </w:pPr>
    </w:p>
    <w:p w14:paraId="4D9B394F" w14:textId="6FB2887D" w:rsidR="00610D4F" w:rsidRPr="008960BD" w:rsidRDefault="00610D4F" w:rsidP="00610D4F">
      <w:pPr>
        <w:rPr>
          <w:rFonts w:ascii="Verdana" w:hAnsi="Verdana" w:cs="Arial"/>
          <w:b/>
          <w:i/>
          <w:iCs/>
          <w:sz w:val="20"/>
          <w:lang w:val="en-GB"/>
        </w:rPr>
      </w:pPr>
      <w:r w:rsidRPr="0046574B">
        <w:rPr>
          <w:rFonts w:ascii="Verdana" w:hAnsi="Verdana" w:cs="Arial"/>
          <w:b/>
          <w:bCs/>
          <w:sz w:val="20"/>
          <w:lang w:val="en-GB"/>
        </w:rPr>
        <w:t>2.</w:t>
      </w:r>
      <w:r w:rsidR="00812E17" w:rsidRPr="0046574B">
        <w:rPr>
          <w:rFonts w:ascii="Verdana" w:hAnsi="Verdana" w:cs="Arial"/>
          <w:b/>
          <w:bCs/>
          <w:sz w:val="20"/>
          <w:lang w:val="en-GB"/>
        </w:rPr>
        <w:t>2</w:t>
      </w:r>
      <w:r w:rsidRPr="0023058E">
        <w:rPr>
          <w:rFonts w:ascii="Verdana" w:hAnsi="Verdana" w:cs="Arial"/>
          <w:sz w:val="20"/>
          <w:lang w:val="en-GB"/>
        </w:rPr>
        <w:t xml:space="preserve"> </w:t>
      </w:r>
      <w:r w:rsidRPr="008960BD">
        <w:rPr>
          <w:rFonts w:ascii="Verdana" w:hAnsi="Verdana" w:cs="Arial"/>
          <w:b/>
          <w:bCs/>
          <w:sz w:val="20"/>
          <w:lang w:val="en-GB"/>
        </w:rPr>
        <w:t>Composition for labelling as “may be used in organic production”</w:t>
      </w:r>
      <w:r w:rsidR="00802657" w:rsidRPr="008960BD">
        <w:rPr>
          <w:rFonts w:ascii="Verdana" w:hAnsi="Verdana" w:cs="Arial"/>
          <w:b/>
          <w:bCs/>
          <w:sz w:val="20"/>
          <w:lang w:val="en-GB"/>
        </w:rPr>
        <w:t xml:space="preserve"> </w:t>
      </w:r>
      <w:r w:rsidR="00812E17" w:rsidRPr="008960BD">
        <w:rPr>
          <w:rFonts w:ascii="Verdana" w:hAnsi="Verdana" w:cs="Arial"/>
          <w:b/>
          <w:bCs/>
          <w:sz w:val="20"/>
          <w:lang w:val="en-GB"/>
        </w:rPr>
        <w:t>EU Reg 2021/848 Annex III(2.1)</w:t>
      </w:r>
      <w:r w:rsidR="00812E17" w:rsidRPr="008960BD">
        <w:rPr>
          <w:rFonts w:ascii="Verdana" w:hAnsi="Verdana" w:cs="Arial"/>
          <w:b/>
          <w:sz w:val="20"/>
          <w:lang w:val="en-GB"/>
        </w:rPr>
        <w:t xml:space="preserve"> /</w:t>
      </w:r>
      <w:r w:rsidR="008960BD" w:rsidRPr="008960BD">
        <w:rPr>
          <w:lang w:val="en-US"/>
        </w:rPr>
        <w:t xml:space="preserve"> </w:t>
      </w:r>
      <w:r w:rsidR="008960BD" w:rsidRPr="008960BD">
        <w:rPr>
          <w:rFonts w:ascii="Verdana" w:hAnsi="Verdana" w:cs="Arial"/>
          <w:b/>
          <w:i/>
          <w:iCs/>
          <w:sz w:val="20"/>
          <w:lang w:val="en-GB"/>
        </w:rPr>
        <w:t>AB Yönetmeliği 2021/848 Ek III(2.1)</w:t>
      </w:r>
      <w:r w:rsidR="00812E17" w:rsidRPr="008960BD">
        <w:rPr>
          <w:rFonts w:ascii="Verdana" w:hAnsi="Verdana" w:cs="Arial"/>
          <w:b/>
          <w:i/>
          <w:iCs/>
          <w:sz w:val="20"/>
          <w:lang w:val="en-GB"/>
        </w:rPr>
        <w:t xml:space="preserve"> </w:t>
      </w:r>
      <w:r w:rsidR="00802657" w:rsidRPr="008960BD">
        <w:rPr>
          <w:rFonts w:ascii="Verdana" w:hAnsi="Verdana" w:cs="Arial"/>
          <w:b/>
          <w:i/>
          <w:iCs/>
          <w:sz w:val="20"/>
          <w:lang w:val="en-GB"/>
        </w:rPr>
        <w:t xml:space="preserve"> “Organik üretimde kullanılabilir” </w:t>
      </w:r>
      <w:r w:rsidR="00C91D05">
        <w:rPr>
          <w:rFonts w:ascii="Verdana" w:hAnsi="Verdana" w:cs="Arial"/>
          <w:b/>
          <w:i/>
          <w:iCs/>
          <w:sz w:val="20"/>
          <w:lang w:val="en-GB"/>
        </w:rPr>
        <w:t>ifadesiyle</w:t>
      </w:r>
      <w:r w:rsidR="00802657" w:rsidRPr="008960BD">
        <w:rPr>
          <w:rFonts w:ascii="Verdana" w:hAnsi="Verdana" w:cs="Arial"/>
          <w:b/>
          <w:i/>
          <w:iCs/>
          <w:sz w:val="20"/>
          <w:lang w:val="en-GB"/>
        </w:rPr>
        <w:t xml:space="preserve"> etiketle</w:t>
      </w:r>
      <w:r w:rsidR="00C91D05">
        <w:rPr>
          <w:rFonts w:ascii="Verdana" w:hAnsi="Verdana" w:cs="Arial"/>
          <w:b/>
          <w:i/>
          <w:iCs/>
          <w:sz w:val="20"/>
          <w:lang w:val="en-GB"/>
        </w:rPr>
        <w:t xml:space="preserve">nmesine yönelik </w:t>
      </w:r>
      <w:r w:rsidR="00802657" w:rsidRPr="008960BD">
        <w:rPr>
          <w:rFonts w:ascii="Verdana" w:hAnsi="Verdana" w:cs="Arial"/>
          <w:b/>
          <w:i/>
          <w:iCs/>
          <w:sz w:val="20"/>
          <w:lang w:val="en-GB"/>
        </w:rPr>
        <w:t>bileşim</w:t>
      </w:r>
    </w:p>
    <w:p w14:paraId="063D9524" w14:textId="122E0CB8" w:rsidR="0006101D" w:rsidRPr="00BE070E" w:rsidRDefault="0006101D" w:rsidP="0006101D">
      <w:pPr>
        <w:rPr>
          <w:lang w:val="en-US"/>
        </w:rPr>
      </w:pPr>
      <w:r w:rsidRPr="00BE070E">
        <w:rPr>
          <w:rFonts w:ascii="Verdana" w:hAnsi="Verdana"/>
          <w:sz w:val="20"/>
          <w:lang w:val="en-US"/>
        </w:rPr>
        <w:t>For compound feed that cannot be labelled in accordance with Article 30(6), the indication that such feed may be used in organic production in accordance with the EU Regulation</w:t>
      </w:r>
      <w:r>
        <w:rPr>
          <w:rFonts w:ascii="Verdana" w:hAnsi="Verdana"/>
          <w:sz w:val="20"/>
          <w:lang w:val="en-US"/>
        </w:rPr>
        <w:t xml:space="preserve"> 2018/848/</w:t>
      </w:r>
    </w:p>
    <w:p w14:paraId="34DA8AA6" w14:textId="77777777" w:rsidR="0006101D" w:rsidRPr="0006101D" w:rsidRDefault="0006101D" w:rsidP="0006101D">
      <w:pPr>
        <w:rPr>
          <w:rFonts w:ascii="Verdana" w:hAnsi="Verdana" w:cs="Arial"/>
          <w:i/>
          <w:sz w:val="20"/>
          <w:lang w:val="tr-TR"/>
        </w:rPr>
      </w:pPr>
      <w:r w:rsidRPr="0006101D">
        <w:rPr>
          <w:rFonts w:ascii="Verdana" w:hAnsi="Verdana" w:cs="Arial"/>
          <w:i/>
          <w:sz w:val="20"/>
          <w:lang w:val="tr-TR"/>
        </w:rPr>
        <w:t>Madde 30(6)'ya uygun olarak etiketlenemeyen karma yemler için, bu yemin AB Tüzüğü 2018/848'e uygun şekilde organik üretimde kullanılabileceği belirtilir.</w:t>
      </w:r>
    </w:p>
    <w:p w14:paraId="0452D416" w14:textId="22EC614B" w:rsidR="00A216BF" w:rsidRPr="0046574B" w:rsidRDefault="00A216BF" w:rsidP="00A216BF">
      <w:pPr>
        <w:pStyle w:val="Balk1"/>
        <w:rPr>
          <w:sz w:val="22"/>
          <w:szCs w:val="22"/>
          <w:lang w:val="en-US"/>
        </w:rPr>
      </w:pPr>
      <w:r w:rsidRPr="0046574B">
        <w:rPr>
          <w:rFonts w:ascii="Verdana" w:hAnsi="Verdana"/>
          <w:i/>
          <w:sz w:val="22"/>
          <w:szCs w:val="22"/>
          <w:lang w:val="en-GB"/>
        </w:rPr>
        <w:t>3.</w:t>
      </w:r>
      <w:r w:rsidRPr="0046574B">
        <w:rPr>
          <w:sz w:val="22"/>
          <w:szCs w:val="22"/>
          <w:lang w:val="en-US"/>
        </w:rPr>
        <w:t xml:space="preserve"> </w:t>
      </w:r>
      <w:r w:rsidRPr="0046574B">
        <w:rPr>
          <w:rFonts w:ascii="Verdana" w:hAnsi="Verdana"/>
          <w:kern w:val="0"/>
          <w:sz w:val="22"/>
          <w:szCs w:val="22"/>
          <w:lang w:val="en-GB"/>
        </w:rPr>
        <w:t>Production rules for processed feed</w:t>
      </w:r>
      <w:r w:rsidR="00F56059" w:rsidRPr="0046574B">
        <w:rPr>
          <w:rFonts w:ascii="Verdana" w:hAnsi="Verdana"/>
          <w:kern w:val="0"/>
          <w:sz w:val="22"/>
          <w:szCs w:val="22"/>
          <w:lang w:val="en-GB"/>
        </w:rPr>
        <w:t xml:space="preserve"> / </w:t>
      </w:r>
      <w:r w:rsidR="00F56059" w:rsidRPr="0046574B">
        <w:rPr>
          <w:rFonts w:ascii="Verdana" w:hAnsi="Verdana"/>
          <w:i/>
          <w:iCs/>
          <w:kern w:val="0"/>
          <w:sz w:val="22"/>
          <w:szCs w:val="22"/>
          <w:lang w:val="en-GB"/>
        </w:rPr>
        <w:t>İşlenmiş yem üretim kuralları</w:t>
      </w:r>
    </w:p>
    <w:p w14:paraId="2CD4A11E" w14:textId="1616137A" w:rsidR="0006101D" w:rsidRPr="00F56059" w:rsidRDefault="00A216BF" w:rsidP="00610D4F">
      <w:pPr>
        <w:rPr>
          <w:i/>
          <w:iCs/>
          <w:lang w:val="en-US"/>
        </w:rPr>
      </w:pPr>
      <w:r w:rsidRPr="00BE070E">
        <w:rPr>
          <w:rFonts w:ascii="Verdana" w:hAnsi="Verdana"/>
          <w:sz w:val="20"/>
          <w:lang w:val="en-US"/>
        </w:rPr>
        <w:t>In addition to the general production rules laid down in Articles 9, 11 and 17, the rules laid down in Part V of Annex II of EU Reg 2018/848 apply to the organic production of processed feed.</w:t>
      </w:r>
      <w:r w:rsidRPr="009C7B8C">
        <w:rPr>
          <w:lang w:val="en-US"/>
        </w:rPr>
        <w:t xml:space="preserve"> </w:t>
      </w:r>
      <w:r>
        <w:rPr>
          <w:lang w:val="en-US"/>
        </w:rPr>
        <w:t>/</w:t>
      </w:r>
      <w:r w:rsidRPr="00A216BF">
        <w:rPr>
          <w:lang w:val="en-US"/>
        </w:rPr>
        <w:t xml:space="preserve"> </w:t>
      </w:r>
      <w:r w:rsidRPr="00A216BF">
        <w:rPr>
          <w:rFonts w:ascii="Verdana" w:hAnsi="Verdana"/>
          <w:i/>
          <w:iCs/>
          <w:sz w:val="20"/>
          <w:lang w:val="en-US"/>
        </w:rPr>
        <w:t>Madde 9, 11 ve 17'de belirtilen genel üretim kurallarına ek olarak, AB Yönetmeliği 2018/848'in Ek II'nin</w:t>
      </w:r>
      <w:r w:rsidR="00F56059">
        <w:rPr>
          <w:rFonts w:ascii="Verdana" w:hAnsi="Verdana"/>
          <w:i/>
          <w:iCs/>
          <w:sz w:val="20"/>
          <w:lang w:val="en-US"/>
        </w:rPr>
        <w:t xml:space="preserve"> 5.bölümünde </w:t>
      </w:r>
      <w:r w:rsidRPr="00A216BF">
        <w:rPr>
          <w:rFonts w:ascii="Verdana" w:hAnsi="Verdana"/>
          <w:i/>
          <w:iCs/>
          <w:sz w:val="20"/>
          <w:lang w:val="en-US"/>
        </w:rPr>
        <w:t xml:space="preserve"> belirtilen kurallar, işlenmiş yemlerin organik üretimine uygulanır.</w:t>
      </w:r>
    </w:p>
    <w:p w14:paraId="58FE804B" w14:textId="341F4491" w:rsidR="00A23D14" w:rsidRPr="0046574B" w:rsidRDefault="00F56059" w:rsidP="00020BB9">
      <w:pPr>
        <w:spacing w:before="360" w:after="120"/>
        <w:rPr>
          <w:rFonts w:ascii="Verdana" w:hAnsi="Verdana" w:cs="Arial"/>
          <w:b/>
          <w:sz w:val="22"/>
          <w:szCs w:val="22"/>
          <w:lang w:val="en-GB"/>
        </w:rPr>
      </w:pPr>
      <w:r w:rsidRPr="0046574B">
        <w:rPr>
          <w:rFonts w:ascii="Verdana" w:hAnsi="Verdana" w:cs="Arial"/>
          <w:b/>
          <w:sz w:val="22"/>
          <w:szCs w:val="22"/>
          <w:lang w:val="en-US"/>
        </w:rPr>
        <w:t>4.</w:t>
      </w:r>
      <w:r w:rsidR="00A23D14" w:rsidRPr="0046574B">
        <w:rPr>
          <w:rFonts w:ascii="Verdana" w:hAnsi="Verdana" w:cs="Arial"/>
          <w:b/>
          <w:sz w:val="22"/>
          <w:szCs w:val="22"/>
          <w:lang w:val="en-GB"/>
        </w:rPr>
        <w:t>Labelling</w:t>
      </w:r>
      <w:r w:rsidR="00802657" w:rsidRPr="0046574B">
        <w:rPr>
          <w:rFonts w:ascii="Verdana" w:hAnsi="Verdana" w:cs="Arial"/>
          <w:b/>
          <w:sz w:val="22"/>
          <w:szCs w:val="22"/>
          <w:lang w:val="en-GB"/>
        </w:rPr>
        <w:t xml:space="preserve"> / Etiketleme</w:t>
      </w:r>
    </w:p>
    <w:p w14:paraId="02FE9A5B" w14:textId="56EA3641" w:rsidR="00ED3913" w:rsidRPr="00ED3913" w:rsidRDefault="00ED3913" w:rsidP="00ED3913">
      <w:pPr>
        <w:spacing w:after="0"/>
        <w:rPr>
          <w:rFonts w:ascii="Verdana" w:hAnsi="Verdana" w:cs="Arial"/>
          <w:i/>
          <w:sz w:val="20"/>
          <w:lang w:val="en-GB"/>
        </w:rPr>
      </w:pPr>
      <w:r w:rsidRPr="00ED3913">
        <w:rPr>
          <w:rFonts w:ascii="Verdana" w:hAnsi="Verdana" w:cs="Arial"/>
          <w:i/>
          <w:sz w:val="20"/>
          <w:lang w:val="en-GB"/>
        </w:rPr>
        <w:t>General labelling requirements for organic products apply. Additionally, there are the following particular requirements for feed</w:t>
      </w:r>
      <w:r w:rsidR="00802657">
        <w:rPr>
          <w:rFonts w:ascii="Verdana" w:hAnsi="Verdana" w:cs="Arial"/>
          <w:i/>
          <w:sz w:val="20"/>
          <w:lang w:val="en-GB"/>
        </w:rPr>
        <w:t xml:space="preserve"> / </w:t>
      </w:r>
      <w:r w:rsidR="00802657" w:rsidRPr="00802657">
        <w:rPr>
          <w:rFonts w:ascii="Verdana" w:hAnsi="Verdana" w:cs="Arial"/>
          <w:i/>
          <w:sz w:val="20"/>
          <w:lang w:val="en-GB"/>
        </w:rPr>
        <w:t>Organik ürünler için genel etiketleme gereklilikleri geçerlidir. Ek olarak, yem için aşağıdaki özel gereksinimler vardır:</w:t>
      </w:r>
      <w:r w:rsidRPr="00ED3913">
        <w:rPr>
          <w:rFonts w:ascii="Verdana" w:hAnsi="Verdana" w:cs="Arial"/>
          <w:i/>
          <w:sz w:val="20"/>
          <w:lang w:val="en-GB"/>
        </w:rPr>
        <w:t>:</w:t>
      </w:r>
    </w:p>
    <w:p w14:paraId="368C9643" w14:textId="39DCDABB" w:rsidR="00A23D14" w:rsidRPr="00F56059" w:rsidRDefault="00F56059" w:rsidP="00020BB9">
      <w:pPr>
        <w:spacing w:before="360" w:after="120"/>
        <w:rPr>
          <w:rFonts w:ascii="Verdana" w:hAnsi="Verdana" w:cs="Arial"/>
          <w:b/>
          <w:bCs/>
          <w:i/>
          <w:iCs/>
          <w:sz w:val="20"/>
          <w:lang w:val="en-GB"/>
        </w:rPr>
      </w:pPr>
      <w:r>
        <w:rPr>
          <w:rFonts w:ascii="Verdana" w:hAnsi="Verdana" w:cs="Arial"/>
          <w:b/>
          <w:bCs/>
          <w:sz w:val="20"/>
          <w:lang w:val="en-GB"/>
        </w:rPr>
        <w:t>4.</w:t>
      </w:r>
      <w:r w:rsidR="00A23D14" w:rsidRPr="00F56059">
        <w:rPr>
          <w:rFonts w:ascii="Verdana" w:hAnsi="Verdana" w:cs="Arial"/>
          <w:b/>
          <w:bCs/>
          <w:sz w:val="20"/>
          <w:lang w:val="en-GB"/>
        </w:rPr>
        <w:t>1</w:t>
      </w:r>
      <w:r>
        <w:rPr>
          <w:rFonts w:ascii="Verdana" w:hAnsi="Verdana" w:cs="Arial"/>
          <w:b/>
          <w:bCs/>
          <w:sz w:val="20"/>
          <w:lang w:val="en-GB"/>
        </w:rPr>
        <w:t xml:space="preserve"> </w:t>
      </w:r>
      <w:r w:rsidR="00A23D14" w:rsidRPr="00F56059">
        <w:rPr>
          <w:rFonts w:ascii="Verdana" w:hAnsi="Verdana" w:cs="Arial"/>
          <w:b/>
          <w:bCs/>
          <w:sz w:val="20"/>
          <w:lang w:val="en-GB"/>
        </w:rPr>
        <w:t xml:space="preserve"> Labelling requirements for “organic” labelling</w:t>
      </w:r>
      <w:r w:rsidR="00802657">
        <w:rPr>
          <w:rFonts w:ascii="Verdana" w:hAnsi="Verdana" w:cs="Arial"/>
          <w:sz w:val="20"/>
          <w:lang w:val="en-GB"/>
        </w:rPr>
        <w:t xml:space="preserve"> / </w:t>
      </w:r>
      <w:r w:rsidR="00802657" w:rsidRPr="00F56059">
        <w:rPr>
          <w:rFonts w:ascii="Verdana" w:hAnsi="Verdana" w:cs="Arial"/>
          <w:b/>
          <w:bCs/>
          <w:i/>
          <w:iCs/>
          <w:sz w:val="20"/>
          <w:lang w:val="en-GB"/>
        </w:rPr>
        <w:t>"Organik" etiketleme için etiketleme gerek</w:t>
      </w:r>
      <w:r w:rsidR="006C387B">
        <w:rPr>
          <w:rFonts w:ascii="Verdana" w:hAnsi="Verdana" w:cs="Arial"/>
          <w:b/>
          <w:bCs/>
          <w:i/>
          <w:iCs/>
          <w:sz w:val="20"/>
          <w:lang w:val="en-GB"/>
        </w:rPr>
        <w:t>lilikleri</w:t>
      </w:r>
    </w:p>
    <w:tbl>
      <w:tblPr>
        <w:tblStyle w:val="TabloKlavuzu"/>
        <w:tblW w:w="0" w:type="auto"/>
        <w:tblLook w:val="04A0" w:firstRow="1" w:lastRow="0" w:firstColumn="1" w:lastColumn="0" w:noHBand="0" w:noVBand="1"/>
      </w:tblPr>
      <w:tblGrid>
        <w:gridCol w:w="10060"/>
      </w:tblGrid>
      <w:tr w:rsidR="0035494B" w:rsidRPr="00E03EDC" w14:paraId="76D967C4" w14:textId="77777777" w:rsidTr="0035494B">
        <w:tc>
          <w:tcPr>
            <w:tcW w:w="10060" w:type="dxa"/>
          </w:tcPr>
          <w:p w14:paraId="492EBED0" w14:textId="676FED9C" w:rsidR="0035494B" w:rsidRPr="0023058E" w:rsidRDefault="0035494B" w:rsidP="00432172">
            <w:pPr>
              <w:pStyle w:val="ListeParagraf"/>
              <w:numPr>
                <w:ilvl w:val="0"/>
                <w:numId w:val="15"/>
              </w:numPr>
              <w:ind w:left="306" w:hanging="284"/>
              <w:rPr>
                <w:rFonts w:ascii="Verdana" w:hAnsi="Verdana"/>
                <w:sz w:val="20"/>
                <w:lang w:val="en-US"/>
              </w:rPr>
            </w:pPr>
            <w:r w:rsidRPr="0023058E">
              <w:rPr>
                <w:rFonts w:ascii="Verdana" w:hAnsi="Verdana"/>
                <w:sz w:val="20"/>
                <w:lang w:val="en-US"/>
              </w:rPr>
              <w:t>Description or name of the animal feeding stuff</w:t>
            </w:r>
            <w:r w:rsidR="00432172">
              <w:rPr>
                <w:rFonts w:ascii="Verdana" w:hAnsi="Verdana"/>
                <w:sz w:val="20"/>
                <w:lang w:val="en-US"/>
              </w:rPr>
              <w:t xml:space="preserve"> / </w:t>
            </w:r>
            <w:r w:rsidR="00432172" w:rsidRPr="00432172">
              <w:rPr>
                <w:rFonts w:ascii="Verdana" w:hAnsi="Verdana"/>
                <w:sz w:val="20"/>
                <w:lang w:val="en-US"/>
              </w:rPr>
              <w:t>Hayvan besleme malzemelerinin tanımı veya adı</w:t>
            </w:r>
          </w:p>
          <w:p w14:paraId="2EA64335" w14:textId="76C457E0" w:rsidR="0035494B" w:rsidRPr="0023058E" w:rsidRDefault="0035494B" w:rsidP="0035494B">
            <w:pPr>
              <w:ind w:left="22"/>
              <w:rPr>
                <w:rFonts w:ascii="Verdana" w:hAnsi="Verdana"/>
                <w:i/>
                <w:sz w:val="20"/>
                <w:lang w:val="en-US"/>
              </w:rPr>
            </w:pPr>
            <w:r w:rsidRPr="0023058E">
              <w:rPr>
                <w:rFonts w:ascii="Verdana" w:hAnsi="Verdana" w:cs="Arial"/>
                <w:i/>
                <w:sz w:val="20"/>
                <w:lang w:val="en-US"/>
              </w:rPr>
              <w:t>separate from product name and product description and presented in a colour, format or character font that does not draw more attention to it than to the description or name of the animal feedingstuff</w:t>
            </w:r>
            <w:r w:rsidR="00432172">
              <w:rPr>
                <w:rFonts w:ascii="Verdana" w:hAnsi="Verdana" w:cs="Arial"/>
                <w:i/>
                <w:sz w:val="20"/>
                <w:lang w:val="en-US"/>
              </w:rPr>
              <w:t xml:space="preserve">/ </w:t>
            </w:r>
            <w:r w:rsidR="00432172" w:rsidRPr="00432172">
              <w:rPr>
                <w:rFonts w:ascii="Verdana" w:hAnsi="Verdana" w:cs="Arial"/>
                <w:i/>
                <w:sz w:val="20"/>
                <w:lang w:val="en-US"/>
              </w:rPr>
              <w:t>ürün adı ve ürün tanımından ayrı olarak ve hayvan yemi maddesinin tanımından veya adından daha fazla dikkat çekmeyecek bir renk, format veya karakter yazı tipinde sunulmalıdır</w:t>
            </w:r>
            <w:r w:rsidRPr="0023058E">
              <w:rPr>
                <w:rFonts w:ascii="Verdana" w:hAnsi="Verdana" w:cs="Arial"/>
                <w:i/>
                <w:sz w:val="20"/>
                <w:lang w:val="en-US"/>
              </w:rPr>
              <w:t>:</w:t>
            </w:r>
          </w:p>
          <w:p w14:paraId="4EF043C5" w14:textId="57BFB3A4" w:rsidR="0035494B" w:rsidRPr="0023058E" w:rsidRDefault="0035494B" w:rsidP="0035494B">
            <w:pPr>
              <w:pStyle w:val="ListeParagraf"/>
              <w:numPr>
                <w:ilvl w:val="0"/>
                <w:numId w:val="15"/>
              </w:numPr>
              <w:ind w:hanging="698"/>
              <w:rPr>
                <w:rFonts w:ascii="Verdana" w:hAnsi="Verdana"/>
                <w:sz w:val="20"/>
                <w:lang w:val="en-US"/>
              </w:rPr>
            </w:pPr>
            <w:r w:rsidRPr="0023058E">
              <w:rPr>
                <w:rFonts w:ascii="Verdana" w:hAnsi="Verdana"/>
                <w:sz w:val="20"/>
                <w:lang w:val="en-US"/>
              </w:rPr>
              <w:t>Reference to organic production method</w:t>
            </w:r>
            <w:r w:rsidR="00DE0E96">
              <w:rPr>
                <w:rFonts w:ascii="Verdana" w:hAnsi="Verdana"/>
                <w:sz w:val="20"/>
                <w:lang w:val="en-US"/>
              </w:rPr>
              <w:t xml:space="preserve"> / Organik üretim metoduna atıf</w:t>
            </w:r>
          </w:p>
          <w:p w14:paraId="0D7168A2" w14:textId="6F70650F" w:rsidR="0035494B" w:rsidRPr="0023058E" w:rsidRDefault="0035494B" w:rsidP="0035494B">
            <w:pPr>
              <w:pStyle w:val="ListeParagraf"/>
              <w:numPr>
                <w:ilvl w:val="0"/>
                <w:numId w:val="15"/>
              </w:numPr>
              <w:ind w:hanging="698"/>
              <w:rPr>
                <w:rFonts w:ascii="Verdana" w:hAnsi="Verdana"/>
                <w:sz w:val="20"/>
                <w:lang w:val="en-US"/>
              </w:rPr>
            </w:pPr>
            <w:r w:rsidRPr="0023058E">
              <w:rPr>
                <w:rFonts w:ascii="Verdana" w:hAnsi="Verdana"/>
                <w:sz w:val="20"/>
                <w:lang w:val="en-US"/>
              </w:rPr>
              <w:t>EU organic logo (optional)</w:t>
            </w:r>
            <w:r w:rsidR="00DE0E96">
              <w:rPr>
                <w:rFonts w:ascii="Verdana" w:hAnsi="Verdana"/>
                <w:sz w:val="20"/>
                <w:lang w:val="en-US"/>
              </w:rPr>
              <w:t xml:space="preserve"> / AB organik logosu (opsiyonel)</w:t>
            </w:r>
          </w:p>
          <w:p w14:paraId="4AB9ECD4" w14:textId="3C024F9F" w:rsidR="0035494B" w:rsidRPr="0023058E" w:rsidRDefault="0035494B" w:rsidP="0035494B">
            <w:pPr>
              <w:pStyle w:val="ListeParagraf"/>
              <w:numPr>
                <w:ilvl w:val="0"/>
                <w:numId w:val="15"/>
              </w:numPr>
              <w:ind w:hanging="698"/>
              <w:rPr>
                <w:rFonts w:ascii="Verdana" w:hAnsi="Verdana"/>
                <w:sz w:val="20"/>
                <w:lang w:val="en-US"/>
              </w:rPr>
            </w:pPr>
            <w:r w:rsidRPr="0023058E">
              <w:rPr>
                <w:rFonts w:ascii="Verdana" w:hAnsi="Verdana"/>
                <w:sz w:val="20"/>
                <w:lang w:val="en-US"/>
              </w:rPr>
              <w:t>bio.inspecta’s CB code XX-BIO-161</w:t>
            </w:r>
            <w:r w:rsidR="00DE0E96">
              <w:rPr>
                <w:rFonts w:ascii="Verdana" w:hAnsi="Verdana"/>
                <w:sz w:val="20"/>
                <w:lang w:val="en-US"/>
              </w:rPr>
              <w:t xml:space="preserve"> / bio.inspecta kontrol kuruluşu kodu XX-BIO-161</w:t>
            </w:r>
          </w:p>
          <w:p w14:paraId="2A7EBB39" w14:textId="6E0EB52F" w:rsidR="0035494B" w:rsidRPr="0023058E" w:rsidRDefault="0035494B" w:rsidP="0035494B">
            <w:pPr>
              <w:pStyle w:val="ListeParagraf"/>
              <w:numPr>
                <w:ilvl w:val="0"/>
                <w:numId w:val="15"/>
              </w:numPr>
              <w:ind w:hanging="698"/>
              <w:rPr>
                <w:rFonts w:ascii="Verdana" w:hAnsi="Verdana" w:cs="Arial"/>
                <w:sz w:val="20"/>
                <w:lang w:val="en-US"/>
              </w:rPr>
            </w:pPr>
            <w:r w:rsidRPr="0023058E">
              <w:rPr>
                <w:rFonts w:ascii="Verdana" w:hAnsi="Verdana" w:cs="Arial"/>
                <w:sz w:val="20"/>
                <w:lang w:val="en-US"/>
              </w:rPr>
              <w:t>weight (dry matter)</w:t>
            </w:r>
            <w:r w:rsidR="00DE0E96">
              <w:rPr>
                <w:rFonts w:ascii="Verdana" w:hAnsi="Verdana" w:cs="Arial"/>
                <w:sz w:val="20"/>
                <w:lang w:val="en-US"/>
              </w:rPr>
              <w:t xml:space="preserve"> / ağırlık (kuru madde)</w:t>
            </w:r>
          </w:p>
          <w:p w14:paraId="0396AEF6" w14:textId="66F8EF64" w:rsidR="0035494B" w:rsidRPr="0023058E" w:rsidRDefault="0035494B" w:rsidP="0035494B">
            <w:pPr>
              <w:pStyle w:val="ListeParagraf"/>
              <w:numPr>
                <w:ilvl w:val="0"/>
                <w:numId w:val="15"/>
              </w:numPr>
              <w:ind w:hanging="698"/>
              <w:rPr>
                <w:rFonts w:ascii="Verdana" w:hAnsi="Verdana" w:cs="Arial"/>
                <w:sz w:val="20"/>
                <w:lang w:val="en-US"/>
              </w:rPr>
            </w:pPr>
            <w:r w:rsidRPr="0023058E">
              <w:rPr>
                <w:rFonts w:ascii="Verdana" w:hAnsi="Verdana" w:cs="Arial"/>
                <w:sz w:val="20"/>
                <w:lang w:val="en-US"/>
              </w:rPr>
              <w:t>% ingredients of agricultural origin</w:t>
            </w:r>
            <w:r w:rsidR="00DE0E96">
              <w:rPr>
                <w:rFonts w:ascii="Verdana" w:hAnsi="Verdana" w:cs="Arial"/>
                <w:sz w:val="20"/>
                <w:lang w:val="en-US"/>
              </w:rPr>
              <w:t xml:space="preserve"> / </w:t>
            </w:r>
            <w:r w:rsidR="00052C17">
              <w:rPr>
                <w:rFonts w:ascii="Verdana" w:hAnsi="Verdana" w:cs="Arial"/>
                <w:sz w:val="20"/>
                <w:lang w:val="en-US"/>
              </w:rPr>
              <w:t>tarımsal kökenli bileşenlerin yüzdesi</w:t>
            </w:r>
          </w:p>
          <w:p w14:paraId="52DD1A9D" w14:textId="0EBE2206" w:rsidR="0035494B" w:rsidRPr="0023058E" w:rsidRDefault="0035494B" w:rsidP="0035494B">
            <w:pPr>
              <w:pStyle w:val="ListeParagraf"/>
              <w:numPr>
                <w:ilvl w:val="0"/>
                <w:numId w:val="15"/>
              </w:numPr>
              <w:ind w:hanging="698"/>
              <w:rPr>
                <w:rFonts w:ascii="Verdana" w:hAnsi="Verdana" w:cs="Arial"/>
                <w:sz w:val="20"/>
                <w:lang w:val="en-US"/>
              </w:rPr>
            </w:pPr>
            <w:r w:rsidRPr="0023058E">
              <w:rPr>
                <w:rFonts w:ascii="Verdana" w:hAnsi="Verdana" w:cs="Arial"/>
                <w:sz w:val="20"/>
                <w:lang w:val="en-US"/>
              </w:rPr>
              <w:t xml:space="preserve">% </w:t>
            </w:r>
            <w:r w:rsidR="00537520">
              <w:rPr>
                <w:rFonts w:ascii="Verdana" w:hAnsi="Verdana" w:cs="Arial"/>
                <w:sz w:val="20"/>
                <w:lang w:val="en-US"/>
              </w:rPr>
              <w:t>of other ingredients</w:t>
            </w:r>
            <w:r w:rsidR="00052C17">
              <w:rPr>
                <w:rFonts w:ascii="Verdana" w:hAnsi="Verdana" w:cs="Arial"/>
                <w:sz w:val="20"/>
                <w:lang w:val="en-US"/>
              </w:rPr>
              <w:t xml:space="preserve"> / diğer bileş</w:t>
            </w:r>
            <w:r w:rsidR="00917FEA">
              <w:rPr>
                <w:rFonts w:ascii="Verdana" w:hAnsi="Verdana" w:cs="Arial"/>
                <w:sz w:val="20"/>
                <w:lang w:val="en-US"/>
              </w:rPr>
              <w:t>en</w:t>
            </w:r>
            <w:r w:rsidR="00052C17">
              <w:rPr>
                <w:rFonts w:ascii="Verdana" w:hAnsi="Verdana" w:cs="Arial"/>
                <w:sz w:val="20"/>
                <w:lang w:val="en-US"/>
              </w:rPr>
              <w:t>lerin yüzdesi</w:t>
            </w:r>
          </w:p>
          <w:p w14:paraId="09E6FDB0" w14:textId="77777777" w:rsidR="0035494B" w:rsidRPr="00052C17" w:rsidRDefault="0035494B" w:rsidP="0035494B">
            <w:pPr>
              <w:pStyle w:val="ListeParagraf"/>
              <w:numPr>
                <w:ilvl w:val="0"/>
                <w:numId w:val="15"/>
              </w:numPr>
              <w:ind w:hanging="698"/>
              <w:rPr>
                <w:rFonts w:ascii="Verdana" w:hAnsi="Verdana"/>
                <w:sz w:val="20"/>
                <w:lang w:val="en-US"/>
              </w:rPr>
            </w:pPr>
            <w:r w:rsidRPr="0023058E">
              <w:rPr>
                <w:rFonts w:ascii="Verdana" w:hAnsi="Verdana" w:cs="Arial"/>
                <w:sz w:val="20"/>
                <w:lang w:val="en-US"/>
              </w:rPr>
              <w:t>list of names of organic ingredients</w:t>
            </w:r>
            <w:r w:rsidR="00052C17">
              <w:rPr>
                <w:rFonts w:ascii="Verdana" w:hAnsi="Verdana" w:cs="Arial"/>
                <w:sz w:val="20"/>
                <w:lang w:val="en-US"/>
              </w:rPr>
              <w:t xml:space="preserve"> / organik bileşenlerin isimlerinin listesi</w:t>
            </w:r>
          </w:p>
          <w:p w14:paraId="6EBC4099" w14:textId="476BB40C" w:rsidR="00052C17" w:rsidRPr="0023058E" w:rsidRDefault="00052C17" w:rsidP="00052C17">
            <w:pPr>
              <w:pStyle w:val="ListeParagraf"/>
              <w:rPr>
                <w:rFonts w:ascii="Verdana" w:hAnsi="Verdana"/>
                <w:sz w:val="20"/>
                <w:lang w:val="en-US"/>
              </w:rPr>
            </w:pPr>
          </w:p>
        </w:tc>
      </w:tr>
    </w:tbl>
    <w:p w14:paraId="52BFFD17" w14:textId="7D9F0DCB" w:rsidR="00A23D14" w:rsidRDefault="00A23D14" w:rsidP="00A23D14">
      <w:pPr>
        <w:rPr>
          <w:rFonts w:ascii="Verdana" w:hAnsi="Verdana" w:cs="Arial"/>
          <w:sz w:val="20"/>
          <w:lang w:val="en-GB"/>
        </w:rPr>
      </w:pPr>
    </w:p>
    <w:p w14:paraId="59E1222D" w14:textId="2CE8F4E3" w:rsidR="00052C17" w:rsidRDefault="00052C17" w:rsidP="00A23D14">
      <w:pPr>
        <w:rPr>
          <w:rFonts w:ascii="Verdana" w:hAnsi="Verdana" w:cs="Arial"/>
          <w:sz w:val="20"/>
          <w:lang w:val="en-GB"/>
        </w:rPr>
      </w:pPr>
    </w:p>
    <w:p w14:paraId="00076875" w14:textId="77777777" w:rsidR="00052C17" w:rsidRPr="0023058E" w:rsidRDefault="00052C17" w:rsidP="00A23D14">
      <w:pPr>
        <w:rPr>
          <w:rFonts w:ascii="Verdana" w:hAnsi="Verdana" w:cs="Arial"/>
          <w:sz w:val="20"/>
          <w:lang w:val="en-GB"/>
        </w:rPr>
      </w:pPr>
    </w:p>
    <w:p w14:paraId="0D3DDF91" w14:textId="3815421F" w:rsidR="00A23D14" w:rsidRPr="00F56059" w:rsidRDefault="00F56059" w:rsidP="00A23D14">
      <w:pPr>
        <w:rPr>
          <w:rFonts w:ascii="Verdana" w:hAnsi="Verdana" w:cs="Arial"/>
          <w:b/>
          <w:bCs/>
          <w:sz w:val="20"/>
          <w:lang w:val="en-GB"/>
        </w:rPr>
      </w:pPr>
      <w:r>
        <w:rPr>
          <w:rFonts w:ascii="Verdana" w:hAnsi="Verdana" w:cs="Arial"/>
          <w:b/>
          <w:bCs/>
          <w:sz w:val="20"/>
          <w:lang w:val="en-GB"/>
        </w:rPr>
        <w:t>4.</w:t>
      </w:r>
      <w:r w:rsidR="00C861B7" w:rsidRPr="00F56059">
        <w:rPr>
          <w:rFonts w:ascii="Verdana" w:hAnsi="Verdana" w:cs="Arial"/>
          <w:b/>
          <w:bCs/>
          <w:sz w:val="20"/>
          <w:lang w:val="en-GB"/>
        </w:rPr>
        <w:t>2</w:t>
      </w:r>
      <w:r>
        <w:rPr>
          <w:rFonts w:ascii="Verdana" w:hAnsi="Verdana" w:cs="Arial"/>
          <w:b/>
          <w:bCs/>
          <w:sz w:val="20"/>
          <w:lang w:val="en-GB"/>
        </w:rPr>
        <w:t xml:space="preserve"> </w:t>
      </w:r>
      <w:r w:rsidR="00C861B7" w:rsidRPr="00F56059">
        <w:rPr>
          <w:rFonts w:ascii="Verdana" w:hAnsi="Verdana" w:cs="Arial"/>
          <w:b/>
          <w:bCs/>
          <w:sz w:val="20"/>
          <w:lang w:val="en-GB"/>
        </w:rPr>
        <w:t xml:space="preserve"> </w:t>
      </w:r>
      <w:r w:rsidR="00A23D14" w:rsidRPr="00F56059">
        <w:rPr>
          <w:rFonts w:ascii="Verdana" w:hAnsi="Verdana" w:cs="Arial"/>
          <w:b/>
          <w:bCs/>
          <w:sz w:val="20"/>
          <w:lang w:val="en-GB"/>
        </w:rPr>
        <w:t>Labelling requirements for “may be used in organic production” labelling</w:t>
      </w:r>
      <w:r w:rsidR="00917FEA" w:rsidRPr="00F56059">
        <w:rPr>
          <w:rFonts w:ascii="Verdana" w:hAnsi="Verdana" w:cs="Arial"/>
          <w:b/>
          <w:bCs/>
          <w:sz w:val="20"/>
          <w:lang w:val="en-GB"/>
        </w:rPr>
        <w:t xml:space="preserve"> / </w:t>
      </w:r>
      <w:r w:rsidR="00917FEA" w:rsidRPr="00F56059">
        <w:rPr>
          <w:rFonts w:ascii="Verdana" w:hAnsi="Verdana" w:cs="Arial"/>
          <w:b/>
          <w:bCs/>
          <w:i/>
          <w:iCs/>
          <w:sz w:val="20"/>
          <w:lang w:val="en-GB"/>
        </w:rPr>
        <w:t>“Organik üretimde kullanılabilir” etiketlemesi için etiketleme gereklilikle</w:t>
      </w:r>
      <w:r w:rsidR="006C387B">
        <w:rPr>
          <w:rFonts w:ascii="Verdana" w:hAnsi="Verdana" w:cs="Arial"/>
          <w:b/>
          <w:bCs/>
          <w:i/>
          <w:iCs/>
          <w:sz w:val="20"/>
          <w:lang w:val="en-GB"/>
        </w:rPr>
        <w:t>ri</w:t>
      </w:r>
    </w:p>
    <w:tbl>
      <w:tblPr>
        <w:tblStyle w:val="TabloKlavuzu"/>
        <w:tblW w:w="0" w:type="auto"/>
        <w:tblLook w:val="04A0" w:firstRow="1" w:lastRow="0" w:firstColumn="1" w:lastColumn="0" w:noHBand="0" w:noVBand="1"/>
      </w:tblPr>
      <w:tblGrid>
        <w:gridCol w:w="10060"/>
      </w:tblGrid>
      <w:tr w:rsidR="0035494B" w:rsidRPr="00E03EDC" w14:paraId="5CA97CD8" w14:textId="77777777" w:rsidTr="00212D8A">
        <w:tc>
          <w:tcPr>
            <w:tcW w:w="10060" w:type="dxa"/>
          </w:tcPr>
          <w:p w14:paraId="7436BB43" w14:textId="2966C53D" w:rsidR="0035494B" w:rsidRPr="0023058E" w:rsidRDefault="0035494B" w:rsidP="00917FEA">
            <w:pPr>
              <w:pStyle w:val="ListeParagraf"/>
              <w:numPr>
                <w:ilvl w:val="0"/>
                <w:numId w:val="15"/>
              </w:numPr>
              <w:ind w:left="306" w:hanging="284"/>
              <w:rPr>
                <w:rFonts w:ascii="Verdana" w:hAnsi="Verdana"/>
                <w:sz w:val="20"/>
                <w:lang w:val="en-US"/>
              </w:rPr>
            </w:pPr>
            <w:r w:rsidRPr="0023058E">
              <w:rPr>
                <w:rFonts w:ascii="Verdana" w:hAnsi="Verdana"/>
                <w:sz w:val="20"/>
                <w:lang w:val="en-US"/>
              </w:rPr>
              <w:t>Description or name of the animal feeding stuff</w:t>
            </w:r>
            <w:r w:rsidR="00917FEA">
              <w:rPr>
                <w:rFonts w:ascii="Verdana" w:hAnsi="Verdana"/>
                <w:sz w:val="20"/>
                <w:lang w:val="en-US"/>
              </w:rPr>
              <w:t xml:space="preserve"> / </w:t>
            </w:r>
            <w:r w:rsidR="00917FEA" w:rsidRPr="00917FEA">
              <w:rPr>
                <w:rFonts w:ascii="Verdana" w:hAnsi="Verdana"/>
                <w:sz w:val="20"/>
                <w:lang w:val="en-US"/>
              </w:rPr>
              <w:t>Hayvan besleme malzemelerinin tanımı veya adı</w:t>
            </w:r>
          </w:p>
          <w:p w14:paraId="72BAE7A2" w14:textId="3A996888" w:rsidR="0035494B" w:rsidRPr="0023058E" w:rsidRDefault="0035494B" w:rsidP="00212D8A">
            <w:pPr>
              <w:ind w:left="22"/>
              <w:rPr>
                <w:rFonts w:ascii="Verdana" w:hAnsi="Verdana"/>
                <w:i/>
                <w:sz w:val="20"/>
                <w:lang w:val="en-US"/>
              </w:rPr>
            </w:pPr>
            <w:r w:rsidRPr="0023058E">
              <w:rPr>
                <w:rFonts w:ascii="Verdana" w:hAnsi="Verdana" w:cs="Arial"/>
                <w:i/>
                <w:sz w:val="20"/>
                <w:lang w:val="en-US"/>
              </w:rPr>
              <w:t>separate from product name and product description and presented in a colour, format or character font that does not draw more atten</w:t>
            </w:r>
            <w:r w:rsidRPr="0023058E">
              <w:rPr>
                <w:rFonts w:ascii="Verdana" w:hAnsi="Verdana" w:cs="Arial"/>
                <w:i/>
                <w:sz w:val="20"/>
                <w:lang w:val="en-US"/>
              </w:rPr>
              <w:tab/>
              <w:t>tion to it than to the description or name of the animal feedingstuff</w:t>
            </w:r>
            <w:r w:rsidR="00917FEA">
              <w:rPr>
                <w:rFonts w:ascii="Verdana" w:hAnsi="Verdana" w:cs="Arial"/>
                <w:i/>
                <w:sz w:val="20"/>
                <w:lang w:val="en-US"/>
              </w:rPr>
              <w:t xml:space="preserve">/ </w:t>
            </w:r>
            <w:r w:rsidR="00917FEA" w:rsidRPr="00917FEA">
              <w:rPr>
                <w:rFonts w:ascii="Verdana" w:hAnsi="Verdana" w:cs="Arial"/>
                <w:i/>
                <w:sz w:val="20"/>
                <w:lang w:val="en-US"/>
              </w:rPr>
              <w:t xml:space="preserve">ürün adı ve ürün tanımından ayrı olarak ve hayvan yemi maddesinin tanımından </w:t>
            </w:r>
            <w:r w:rsidR="00917FEA" w:rsidRPr="00917FEA">
              <w:rPr>
                <w:rFonts w:ascii="Verdana" w:hAnsi="Verdana" w:cs="Arial"/>
                <w:i/>
                <w:sz w:val="20"/>
                <w:lang w:val="en-US"/>
              </w:rPr>
              <w:lastRenderedPageBreak/>
              <w:t>veya adından daha fazla dikkat çekmeyen bir renk, format veya karakter yazı tipinde sunulmalıdı</w:t>
            </w:r>
            <w:r w:rsidR="00917FEA">
              <w:rPr>
                <w:rFonts w:ascii="Verdana" w:hAnsi="Verdana" w:cs="Arial"/>
                <w:i/>
                <w:sz w:val="20"/>
                <w:lang w:val="en-US"/>
              </w:rPr>
              <w:t>r</w:t>
            </w:r>
            <w:r w:rsidRPr="0023058E">
              <w:rPr>
                <w:rFonts w:ascii="Verdana" w:hAnsi="Verdana" w:cs="Arial"/>
                <w:i/>
                <w:sz w:val="20"/>
                <w:lang w:val="en-US"/>
              </w:rPr>
              <w:t>:</w:t>
            </w:r>
          </w:p>
          <w:p w14:paraId="07551A15" w14:textId="5E174C8D" w:rsidR="0035494B" w:rsidRPr="0023058E" w:rsidRDefault="0035494B" w:rsidP="0035494B">
            <w:pPr>
              <w:pStyle w:val="ListeParagraf"/>
              <w:numPr>
                <w:ilvl w:val="0"/>
                <w:numId w:val="15"/>
              </w:numPr>
              <w:ind w:left="306" w:hanging="284"/>
              <w:rPr>
                <w:rFonts w:ascii="Verdana" w:hAnsi="Verdana"/>
                <w:sz w:val="20"/>
                <w:lang w:val="en-US"/>
              </w:rPr>
            </w:pPr>
            <w:r w:rsidRPr="0023058E">
              <w:rPr>
                <w:rFonts w:ascii="Verdana" w:hAnsi="Verdana" w:cs="Arial"/>
                <w:sz w:val="20"/>
                <w:lang w:val="en-US"/>
              </w:rPr>
              <w:t>“may be used in organic production equivalent with Regulations (E</w:t>
            </w:r>
            <w:r w:rsidR="00F56059">
              <w:rPr>
                <w:rFonts w:ascii="Verdana" w:hAnsi="Verdana" w:cs="Arial"/>
                <w:sz w:val="20"/>
                <w:lang w:val="en-US"/>
              </w:rPr>
              <w:t>U</w:t>
            </w:r>
            <w:r w:rsidRPr="0023058E">
              <w:rPr>
                <w:rFonts w:ascii="Verdana" w:hAnsi="Verdana" w:cs="Arial"/>
                <w:sz w:val="20"/>
                <w:lang w:val="en-US"/>
              </w:rPr>
              <w:t xml:space="preserve">) No </w:t>
            </w:r>
            <w:r w:rsidR="00F56059">
              <w:rPr>
                <w:rFonts w:ascii="Verdana" w:hAnsi="Verdana" w:cs="Arial"/>
                <w:sz w:val="20"/>
                <w:lang w:val="en-US"/>
              </w:rPr>
              <w:t>2018/848</w:t>
            </w:r>
            <w:r w:rsidRPr="0023058E">
              <w:rPr>
                <w:rFonts w:ascii="Verdana" w:hAnsi="Verdana" w:cs="Arial"/>
                <w:sz w:val="20"/>
                <w:lang w:val="en-US"/>
              </w:rPr>
              <w:t xml:space="preserve"> </w:t>
            </w:r>
            <w:r w:rsidR="006C387B">
              <w:rPr>
                <w:rFonts w:ascii="Verdana" w:hAnsi="Verdana" w:cs="Arial"/>
                <w:sz w:val="20"/>
                <w:lang w:val="en-US"/>
              </w:rPr>
              <w:t>/     2018/848 sayılı y</w:t>
            </w:r>
            <w:r w:rsidR="00917FEA" w:rsidRPr="00917FEA">
              <w:rPr>
                <w:rFonts w:ascii="Verdana" w:hAnsi="Verdana" w:cs="Arial"/>
                <w:sz w:val="20"/>
                <w:lang w:val="en-US"/>
              </w:rPr>
              <w:t>önetme</w:t>
            </w:r>
            <w:r w:rsidR="006C387B">
              <w:rPr>
                <w:rFonts w:ascii="Verdana" w:hAnsi="Verdana" w:cs="Arial"/>
                <w:sz w:val="20"/>
                <w:lang w:val="en-US"/>
              </w:rPr>
              <w:t>likle</w:t>
            </w:r>
            <w:r w:rsidR="00917FEA" w:rsidRPr="00917FEA">
              <w:rPr>
                <w:rFonts w:ascii="Verdana" w:hAnsi="Verdana" w:cs="Arial"/>
                <w:sz w:val="20"/>
                <w:lang w:val="en-US"/>
              </w:rPr>
              <w:t xml:space="preserve"> eşdeğer organik üretimde kullanılabilir”</w:t>
            </w:r>
          </w:p>
          <w:p w14:paraId="441DB2B9" w14:textId="0FEF1F10" w:rsidR="0035494B" w:rsidRPr="0023058E" w:rsidRDefault="0035494B" w:rsidP="00212D8A">
            <w:pPr>
              <w:pStyle w:val="ListeParagraf"/>
              <w:numPr>
                <w:ilvl w:val="0"/>
                <w:numId w:val="15"/>
              </w:numPr>
              <w:ind w:hanging="698"/>
              <w:rPr>
                <w:rFonts w:ascii="Verdana" w:hAnsi="Verdana"/>
                <w:sz w:val="20"/>
                <w:lang w:val="en-US"/>
              </w:rPr>
            </w:pPr>
            <w:r w:rsidRPr="0023058E">
              <w:rPr>
                <w:rFonts w:ascii="Verdana" w:hAnsi="Verdana"/>
                <w:sz w:val="20"/>
                <w:lang w:val="en-US"/>
              </w:rPr>
              <w:t>bio.inspecta’s CB code XX-BIO-161</w:t>
            </w:r>
            <w:r w:rsidR="00917FEA">
              <w:rPr>
                <w:rFonts w:ascii="Verdana" w:hAnsi="Verdana"/>
                <w:sz w:val="20"/>
                <w:lang w:val="en-US"/>
              </w:rPr>
              <w:t xml:space="preserve"> / / bio.inspecta kontrol kuruluşu kodu XX-BIO-161</w:t>
            </w:r>
          </w:p>
          <w:p w14:paraId="425E4EE1" w14:textId="1C0CB697" w:rsidR="0035494B" w:rsidRPr="0023058E" w:rsidRDefault="0035494B" w:rsidP="00212D8A">
            <w:pPr>
              <w:pStyle w:val="ListeParagraf"/>
              <w:numPr>
                <w:ilvl w:val="0"/>
                <w:numId w:val="15"/>
              </w:numPr>
              <w:ind w:hanging="698"/>
              <w:rPr>
                <w:rFonts w:ascii="Verdana" w:hAnsi="Verdana" w:cs="Arial"/>
                <w:sz w:val="20"/>
                <w:lang w:val="en-US"/>
              </w:rPr>
            </w:pPr>
            <w:r w:rsidRPr="0023058E">
              <w:rPr>
                <w:rFonts w:ascii="Verdana" w:hAnsi="Verdana" w:cs="Arial"/>
                <w:sz w:val="20"/>
                <w:lang w:val="en-US"/>
              </w:rPr>
              <w:t>weight (dry matter)</w:t>
            </w:r>
            <w:r w:rsidR="00917FEA">
              <w:rPr>
                <w:rFonts w:ascii="Verdana" w:hAnsi="Verdana" w:cs="Arial"/>
                <w:sz w:val="20"/>
                <w:lang w:val="en-US"/>
              </w:rPr>
              <w:t xml:space="preserve"> / ağırlık (kuru madde)</w:t>
            </w:r>
          </w:p>
          <w:p w14:paraId="3704E841" w14:textId="445344E7" w:rsidR="0035494B" w:rsidRPr="0023058E" w:rsidRDefault="0035494B" w:rsidP="00212D8A">
            <w:pPr>
              <w:pStyle w:val="ListeParagraf"/>
              <w:numPr>
                <w:ilvl w:val="0"/>
                <w:numId w:val="15"/>
              </w:numPr>
              <w:ind w:hanging="698"/>
              <w:rPr>
                <w:rFonts w:ascii="Verdana" w:hAnsi="Verdana" w:cs="Arial"/>
                <w:sz w:val="20"/>
                <w:lang w:val="en-US"/>
              </w:rPr>
            </w:pPr>
            <w:r w:rsidRPr="0023058E">
              <w:rPr>
                <w:rFonts w:ascii="Verdana" w:hAnsi="Verdana" w:cs="Arial"/>
                <w:sz w:val="20"/>
                <w:lang w:val="en-US"/>
              </w:rPr>
              <w:t xml:space="preserve">% </w:t>
            </w:r>
            <w:r w:rsidR="00A435FF">
              <w:rPr>
                <w:rFonts w:ascii="Verdana" w:hAnsi="Verdana" w:cs="Arial"/>
                <w:sz w:val="20"/>
                <w:lang w:val="en-US"/>
              </w:rPr>
              <w:t xml:space="preserve">total </w:t>
            </w:r>
            <w:r w:rsidRPr="0023058E">
              <w:rPr>
                <w:rFonts w:ascii="Verdana" w:hAnsi="Verdana" w:cs="Arial"/>
                <w:sz w:val="20"/>
                <w:lang w:val="en-US"/>
              </w:rPr>
              <w:t>ingredients of agricultural origin</w:t>
            </w:r>
            <w:r w:rsidR="00917FEA">
              <w:rPr>
                <w:rFonts w:ascii="Verdana" w:hAnsi="Verdana" w:cs="Arial"/>
                <w:sz w:val="20"/>
                <w:lang w:val="en-US"/>
              </w:rPr>
              <w:t xml:space="preserve"> / tarımsal orijinli bileşiklerin toplam yüzdesi</w:t>
            </w:r>
          </w:p>
          <w:p w14:paraId="524EC946" w14:textId="6B09E44F" w:rsidR="0035494B" w:rsidRPr="0023058E" w:rsidRDefault="0035494B" w:rsidP="00A435FF">
            <w:pPr>
              <w:pStyle w:val="ListeParagraf"/>
              <w:numPr>
                <w:ilvl w:val="0"/>
                <w:numId w:val="15"/>
              </w:numPr>
              <w:ind w:left="589" w:hanging="283"/>
              <w:rPr>
                <w:rFonts w:ascii="Verdana" w:hAnsi="Verdana" w:cs="Arial"/>
                <w:sz w:val="20"/>
                <w:lang w:val="en-US"/>
              </w:rPr>
            </w:pPr>
            <w:r w:rsidRPr="0023058E">
              <w:rPr>
                <w:rFonts w:ascii="Verdana" w:hAnsi="Verdana" w:cs="Arial"/>
                <w:sz w:val="20"/>
                <w:lang w:val="en-US"/>
              </w:rPr>
              <w:t>% organic ingredients</w:t>
            </w:r>
            <w:r w:rsidR="00917FEA">
              <w:rPr>
                <w:rFonts w:ascii="Verdana" w:hAnsi="Verdana" w:cs="Arial"/>
                <w:sz w:val="20"/>
                <w:lang w:val="en-US"/>
              </w:rPr>
              <w:t xml:space="preserve"> / % organik bileşen</w:t>
            </w:r>
          </w:p>
          <w:p w14:paraId="5624BFFF" w14:textId="6927F29E" w:rsidR="0035494B" w:rsidRPr="0023058E" w:rsidRDefault="0035494B" w:rsidP="00A435FF">
            <w:pPr>
              <w:pStyle w:val="ListeParagraf"/>
              <w:numPr>
                <w:ilvl w:val="0"/>
                <w:numId w:val="15"/>
              </w:numPr>
              <w:ind w:left="589" w:hanging="283"/>
              <w:rPr>
                <w:rFonts w:ascii="Verdana" w:hAnsi="Verdana" w:cs="Arial"/>
                <w:sz w:val="20"/>
                <w:lang w:val="en-US"/>
              </w:rPr>
            </w:pPr>
            <w:r w:rsidRPr="0023058E">
              <w:rPr>
                <w:rFonts w:ascii="Verdana" w:hAnsi="Verdana" w:cs="Arial"/>
                <w:sz w:val="20"/>
                <w:lang w:val="en-US"/>
              </w:rPr>
              <w:t>% in conversion ingredients</w:t>
            </w:r>
            <w:r w:rsidR="00917FEA">
              <w:rPr>
                <w:rFonts w:ascii="Verdana" w:hAnsi="Verdana" w:cs="Arial"/>
                <w:sz w:val="20"/>
                <w:lang w:val="en-US"/>
              </w:rPr>
              <w:t xml:space="preserve"> / % geçiş sürecindeki bileşen</w:t>
            </w:r>
          </w:p>
          <w:p w14:paraId="47ECD00D" w14:textId="04C669C1" w:rsidR="0035494B" w:rsidRPr="0023058E" w:rsidRDefault="0035494B" w:rsidP="00A435FF">
            <w:pPr>
              <w:pStyle w:val="ListeParagraf"/>
              <w:numPr>
                <w:ilvl w:val="0"/>
                <w:numId w:val="15"/>
              </w:numPr>
              <w:ind w:left="589" w:hanging="283"/>
              <w:rPr>
                <w:rFonts w:ascii="Verdana" w:hAnsi="Verdana" w:cs="Arial"/>
                <w:sz w:val="20"/>
                <w:lang w:val="en-US"/>
              </w:rPr>
            </w:pPr>
            <w:r w:rsidRPr="0023058E">
              <w:rPr>
                <w:rFonts w:ascii="Verdana" w:hAnsi="Verdana" w:cs="Arial"/>
                <w:sz w:val="20"/>
                <w:lang w:val="en-US"/>
              </w:rPr>
              <w:t>% conventional ingredients</w:t>
            </w:r>
            <w:r w:rsidR="00917FEA">
              <w:rPr>
                <w:rFonts w:ascii="Verdana" w:hAnsi="Verdana" w:cs="Arial"/>
                <w:sz w:val="20"/>
                <w:lang w:val="en-US"/>
              </w:rPr>
              <w:t xml:space="preserve"> / % konvansiyonel bileşen</w:t>
            </w:r>
          </w:p>
          <w:p w14:paraId="338C5D18" w14:textId="360D7118" w:rsidR="0035494B" w:rsidRPr="0023058E" w:rsidRDefault="0035494B" w:rsidP="00212D8A">
            <w:pPr>
              <w:pStyle w:val="ListeParagraf"/>
              <w:numPr>
                <w:ilvl w:val="0"/>
                <w:numId w:val="15"/>
              </w:numPr>
              <w:ind w:hanging="698"/>
              <w:rPr>
                <w:rFonts w:ascii="Verdana" w:hAnsi="Verdana" w:cs="Arial"/>
                <w:sz w:val="20"/>
                <w:lang w:val="en-US"/>
              </w:rPr>
            </w:pPr>
            <w:r w:rsidRPr="0023058E">
              <w:rPr>
                <w:rFonts w:ascii="Verdana" w:hAnsi="Verdana" w:cs="Arial"/>
                <w:sz w:val="20"/>
                <w:lang w:val="en-US"/>
              </w:rPr>
              <w:t xml:space="preserve">% </w:t>
            </w:r>
            <w:r w:rsidR="00537520">
              <w:rPr>
                <w:rFonts w:ascii="Verdana" w:hAnsi="Verdana" w:cs="Arial"/>
                <w:sz w:val="20"/>
                <w:lang w:val="en-US"/>
              </w:rPr>
              <w:t>of other ingredients</w:t>
            </w:r>
            <w:r w:rsidR="00917FEA">
              <w:rPr>
                <w:rFonts w:ascii="Verdana" w:hAnsi="Verdana" w:cs="Arial"/>
                <w:sz w:val="20"/>
                <w:lang w:val="en-US"/>
              </w:rPr>
              <w:t xml:space="preserve"> / % diğer bileşen</w:t>
            </w:r>
          </w:p>
          <w:p w14:paraId="060F016F" w14:textId="72125D7A" w:rsidR="0035494B" w:rsidRPr="0023058E" w:rsidRDefault="0035494B" w:rsidP="00212D8A">
            <w:pPr>
              <w:pStyle w:val="ListeParagraf"/>
              <w:numPr>
                <w:ilvl w:val="0"/>
                <w:numId w:val="15"/>
              </w:numPr>
              <w:ind w:hanging="698"/>
              <w:rPr>
                <w:rFonts w:ascii="Verdana" w:hAnsi="Verdana"/>
                <w:sz w:val="20"/>
                <w:lang w:val="en-US"/>
              </w:rPr>
            </w:pPr>
            <w:r w:rsidRPr="0023058E">
              <w:rPr>
                <w:rFonts w:ascii="Verdana" w:hAnsi="Verdana" w:cs="Arial"/>
                <w:sz w:val="20"/>
                <w:lang w:val="en-US"/>
              </w:rPr>
              <w:t>list of names of organic ingredients</w:t>
            </w:r>
            <w:r w:rsidR="00B04C9F">
              <w:rPr>
                <w:rFonts w:ascii="Verdana" w:hAnsi="Verdana" w:cs="Arial"/>
                <w:sz w:val="20"/>
                <w:lang w:val="en-US"/>
              </w:rPr>
              <w:t xml:space="preserve"> / organik bileşenlerin isimlerinin listesi</w:t>
            </w:r>
          </w:p>
          <w:p w14:paraId="2ADC3351" w14:textId="6D032EC4" w:rsidR="0035494B" w:rsidRPr="0023058E" w:rsidRDefault="0035494B" w:rsidP="00212D8A">
            <w:pPr>
              <w:pStyle w:val="ListeParagraf"/>
              <w:numPr>
                <w:ilvl w:val="0"/>
                <w:numId w:val="15"/>
              </w:numPr>
              <w:ind w:hanging="698"/>
              <w:rPr>
                <w:rFonts w:ascii="Verdana" w:hAnsi="Verdana"/>
                <w:sz w:val="20"/>
                <w:lang w:val="en-US"/>
              </w:rPr>
            </w:pPr>
            <w:r w:rsidRPr="0023058E">
              <w:rPr>
                <w:rFonts w:ascii="Verdana" w:hAnsi="Verdana" w:cs="Arial"/>
                <w:sz w:val="20"/>
                <w:lang w:val="en-US"/>
              </w:rPr>
              <w:t>list of names of in conversion ingedients</w:t>
            </w:r>
            <w:r w:rsidR="00B04C9F">
              <w:rPr>
                <w:rFonts w:ascii="Verdana" w:hAnsi="Verdana" w:cs="Arial"/>
                <w:sz w:val="20"/>
                <w:lang w:val="en-US"/>
              </w:rPr>
              <w:t xml:space="preserve"> / geçiş sürecindeki bileşenlerin isimlerinin listesi</w:t>
            </w:r>
          </w:p>
        </w:tc>
      </w:tr>
    </w:tbl>
    <w:p w14:paraId="6D27632D" w14:textId="77777777" w:rsidR="0035494B" w:rsidRPr="0023058E" w:rsidRDefault="0035494B" w:rsidP="0035494B">
      <w:pPr>
        <w:rPr>
          <w:rFonts w:ascii="Verdana" w:hAnsi="Verdana" w:cs="Arial"/>
          <w:sz w:val="20"/>
          <w:lang w:val="en-GB"/>
        </w:rPr>
      </w:pPr>
    </w:p>
    <w:sectPr w:rsidR="0035494B" w:rsidRPr="0023058E" w:rsidSect="004611EC">
      <w:headerReference w:type="default" r:id="rId11"/>
      <w:footerReference w:type="default" r:id="rId12"/>
      <w:headerReference w:type="first" r:id="rId13"/>
      <w:footerReference w:type="first" r:id="rId14"/>
      <w:pgSz w:w="11906" w:h="16838" w:code="9"/>
      <w:pgMar w:top="2230"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DB86D" w14:textId="77777777" w:rsidR="009714EA" w:rsidRDefault="009714EA">
      <w:r>
        <w:separator/>
      </w:r>
    </w:p>
  </w:endnote>
  <w:endnote w:type="continuationSeparator" w:id="0">
    <w:p w14:paraId="35CE839F" w14:textId="77777777" w:rsidR="009714EA" w:rsidRDefault="009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7778" w14:textId="02CF6D0E" w:rsidR="009714EA" w:rsidRPr="003A6EC5" w:rsidRDefault="003A6EC5" w:rsidP="003A6EC5">
    <w:pPr>
      <w:pStyle w:val="AltBilgi"/>
      <w:pBdr>
        <w:top w:val="single" w:sz="4" w:space="1" w:color="auto"/>
      </w:pBdr>
      <w:tabs>
        <w:tab w:val="clear" w:pos="9072"/>
        <w:tab w:val="right" w:pos="9921"/>
      </w:tabs>
    </w:pPr>
    <w:r>
      <w:rPr>
        <w:sz w:val="16"/>
        <w:szCs w:val="16"/>
      </w:rPr>
      <w:t>24_100</w:t>
    </w:r>
    <w:r w:rsidR="002257F3">
      <w:rPr>
        <w:sz w:val="16"/>
        <w:szCs w:val="16"/>
      </w:rPr>
      <w:t>7</w:t>
    </w:r>
    <w:r w:rsidR="00604F9D">
      <w:rPr>
        <w:sz w:val="16"/>
        <w:szCs w:val="16"/>
      </w:rPr>
      <w:t>TR</w:t>
    </w:r>
    <w:r>
      <w:rPr>
        <w:sz w:val="16"/>
        <w:szCs w:val="16"/>
      </w:rPr>
      <w:t xml:space="preserve"> </w:t>
    </w:r>
    <w:r w:rsidRPr="004434E2">
      <w:rPr>
        <w:sz w:val="16"/>
        <w:szCs w:val="16"/>
      </w:rPr>
      <w:t xml:space="preserve">/ </w:t>
    </w:r>
    <w:r>
      <w:rPr>
        <w:sz w:val="16"/>
        <w:szCs w:val="16"/>
      </w:rPr>
      <w:t>Approval Date:</w:t>
    </w:r>
    <w:sdt>
      <w:sdtPr>
        <w:rPr>
          <w:sz w:val="16"/>
          <w:szCs w:val="16"/>
        </w:rPr>
        <w:alias w:val="Approval Date"/>
        <w:tag w:val="Approval_x0020_Date"/>
        <w:id w:val="185067890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32125C06-7543-44FC-B99F-FE8240ECA718}"/>
        <w:text/>
      </w:sdtPr>
      <w:sdtEndPr/>
      <w:sdtContent>
        <w:r w:rsidR="00E03EDC">
          <w:rPr>
            <w:sz w:val="16"/>
            <w:szCs w:val="16"/>
          </w:rPr>
          <w:t>30.05.2025 16:08:13</w:t>
        </w:r>
      </w:sdtContent>
    </w:sdt>
    <w:r w:rsidRPr="004434E2">
      <w:rPr>
        <w:sz w:val="16"/>
        <w:szCs w:val="16"/>
      </w:rPr>
      <w:tab/>
    </w:r>
    <w:r>
      <w:rPr>
        <w:sz w:val="16"/>
        <w:szCs w:val="16"/>
      </w:rPr>
      <w:tab/>
      <w:t>Page</w:t>
    </w:r>
    <w:r w:rsidRPr="005E7BF7">
      <w:rPr>
        <w:b/>
        <w:sz w:val="16"/>
        <w:szCs w:val="16"/>
      </w:rPr>
      <w:t xml:space="preserve"> </w:t>
    </w:r>
    <w:r w:rsidRPr="005E7BF7">
      <w:rPr>
        <w:b/>
        <w:sz w:val="16"/>
        <w:szCs w:val="16"/>
      </w:rPr>
      <w:fldChar w:fldCharType="begin"/>
    </w:r>
    <w:r w:rsidRPr="005E7BF7">
      <w:rPr>
        <w:b/>
        <w:sz w:val="16"/>
        <w:szCs w:val="16"/>
      </w:rPr>
      <w:instrText xml:space="preserve"> PAGE </w:instrText>
    </w:r>
    <w:r w:rsidRPr="005E7BF7">
      <w:rPr>
        <w:b/>
        <w:sz w:val="16"/>
        <w:szCs w:val="16"/>
      </w:rPr>
      <w:fldChar w:fldCharType="separate"/>
    </w:r>
    <w:r w:rsidR="00860F05">
      <w:rPr>
        <w:b/>
        <w:noProof/>
        <w:sz w:val="16"/>
        <w:szCs w:val="16"/>
      </w:rPr>
      <w:t>1</w:t>
    </w:r>
    <w:r w:rsidRPr="005E7BF7">
      <w:rPr>
        <w:b/>
        <w:sz w:val="16"/>
        <w:szCs w:val="16"/>
      </w:rPr>
      <w:fldChar w:fldCharType="end"/>
    </w:r>
    <w:r w:rsidRPr="005E7BF7">
      <w:rPr>
        <w:b/>
        <w:sz w:val="16"/>
        <w:szCs w:val="16"/>
      </w:rPr>
      <w:t xml:space="preserve"> </w:t>
    </w:r>
    <w:r>
      <w:rPr>
        <w:sz w:val="16"/>
        <w:szCs w:val="16"/>
      </w:rPr>
      <w:t>of</w:t>
    </w:r>
    <w:r w:rsidRPr="005E7BF7">
      <w:rPr>
        <w:b/>
        <w:sz w:val="16"/>
        <w:szCs w:val="16"/>
      </w:rPr>
      <w:t xml:space="preserve"> </w:t>
    </w:r>
    <w:r w:rsidRPr="005E7BF7">
      <w:rPr>
        <w:b/>
        <w:sz w:val="16"/>
        <w:szCs w:val="16"/>
      </w:rPr>
      <w:fldChar w:fldCharType="begin"/>
    </w:r>
    <w:r w:rsidRPr="005E7BF7">
      <w:rPr>
        <w:b/>
        <w:sz w:val="16"/>
        <w:szCs w:val="16"/>
      </w:rPr>
      <w:instrText xml:space="preserve"> NUMPAGES </w:instrText>
    </w:r>
    <w:r w:rsidRPr="005E7BF7">
      <w:rPr>
        <w:b/>
        <w:sz w:val="16"/>
        <w:szCs w:val="16"/>
      </w:rPr>
      <w:fldChar w:fldCharType="separate"/>
    </w:r>
    <w:r w:rsidR="00860F05">
      <w:rPr>
        <w:b/>
        <w:noProof/>
        <w:sz w:val="16"/>
        <w:szCs w:val="16"/>
      </w:rPr>
      <w:t>2</w:t>
    </w:r>
    <w:r w:rsidRPr="005E7BF7">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AF72" w14:textId="4E90066F" w:rsidR="009714EA" w:rsidRDefault="009714EA" w:rsidP="005740C8">
    <w:pPr>
      <w:pStyle w:val="AltBilgi"/>
      <w:pBdr>
        <w:top w:val="single" w:sz="4" w:space="1" w:color="auto"/>
      </w:pBdr>
      <w:tabs>
        <w:tab w:val="clear" w:pos="4536"/>
        <w:tab w:val="clear" w:pos="9072"/>
        <w:tab w:val="left" w:pos="4500"/>
        <w:tab w:val="right" w:pos="10205"/>
      </w:tabs>
      <w:spacing w:after="60"/>
    </w:pPr>
    <w:r>
      <w:rPr>
        <w:rFonts w:ascii="Verdana" w:hAnsi="Verdana"/>
        <w:sz w:val="16"/>
        <w:szCs w:val="16"/>
      </w:rPr>
      <w:t xml:space="preserve">25_1003 / Freigabedatum: </w:t>
    </w:r>
    <w:sdt>
      <w:sdtPr>
        <w:rPr>
          <w:rFonts w:ascii="Verdana" w:hAnsi="Verdana"/>
          <w:sz w:val="16"/>
          <w:szCs w:val="16"/>
        </w:rPr>
        <w:alias w:val="Approval Date"/>
        <w:tag w:val="Approval_x0020_Date"/>
        <w:id w:val="60601249"/>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32125C06-7543-44FC-B99F-FE8240ECA718}"/>
        <w:text/>
      </w:sdtPr>
      <w:sdtEndPr/>
      <w:sdtContent>
        <w:r w:rsidR="00E03EDC">
          <w:rPr>
            <w:rFonts w:ascii="Verdana" w:hAnsi="Verdana"/>
            <w:sz w:val="16"/>
            <w:szCs w:val="16"/>
          </w:rPr>
          <w:t>30.05.2025 16:08:13</w:t>
        </w:r>
      </w:sdtContent>
    </w:sdt>
    <w:r w:rsidRPr="00D60DFD">
      <w:rPr>
        <w:rFonts w:ascii="Verdana" w:hAnsi="Verdana"/>
        <w:sz w:val="16"/>
        <w:szCs w:val="16"/>
      </w:rPr>
      <w:tab/>
    </w:r>
    <w:r>
      <w:rPr>
        <w:rFonts w:ascii="Verdana" w:hAnsi="Verdana"/>
        <w:sz w:val="16"/>
        <w:szCs w:val="16"/>
      </w:rPr>
      <w:tab/>
    </w:r>
    <w:r w:rsidRPr="00D60DFD">
      <w:rPr>
        <w:rFonts w:ascii="Verdana" w:hAnsi="Verdana"/>
        <w:sz w:val="16"/>
        <w:szCs w:val="16"/>
      </w:rPr>
      <w:t xml:space="preserve">Seite </w:t>
    </w:r>
    <w:r w:rsidRPr="00D60DFD">
      <w:rPr>
        <w:rFonts w:ascii="Verdana" w:hAnsi="Verdana"/>
        <w:sz w:val="16"/>
        <w:szCs w:val="16"/>
      </w:rPr>
      <w:fldChar w:fldCharType="begin"/>
    </w:r>
    <w:r w:rsidRPr="00D60DFD">
      <w:rPr>
        <w:rFonts w:ascii="Verdana" w:hAnsi="Verdana"/>
        <w:sz w:val="16"/>
        <w:szCs w:val="16"/>
      </w:rPr>
      <w:instrText xml:space="preserve"> PAGE </w:instrText>
    </w:r>
    <w:r w:rsidRPr="00D60DFD">
      <w:rPr>
        <w:rFonts w:ascii="Verdana" w:hAnsi="Verdana"/>
        <w:sz w:val="16"/>
        <w:szCs w:val="16"/>
      </w:rPr>
      <w:fldChar w:fldCharType="separate"/>
    </w:r>
    <w:r>
      <w:rPr>
        <w:rFonts w:ascii="Verdana" w:hAnsi="Verdana"/>
        <w:noProof/>
        <w:sz w:val="16"/>
        <w:szCs w:val="16"/>
      </w:rPr>
      <w:t>1</w:t>
    </w:r>
    <w:r w:rsidRPr="00D60DFD">
      <w:rPr>
        <w:rFonts w:ascii="Verdana" w:hAnsi="Verdana"/>
        <w:sz w:val="16"/>
        <w:szCs w:val="16"/>
      </w:rPr>
      <w:fldChar w:fldCharType="end"/>
    </w:r>
    <w:r w:rsidRPr="00D60DFD">
      <w:rPr>
        <w:rFonts w:ascii="Verdana" w:hAnsi="Verdana"/>
        <w:sz w:val="16"/>
        <w:szCs w:val="16"/>
      </w:rPr>
      <w:t xml:space="preserve"> / </w:t>
    </w:r>
    <w:r w:rsidRPr="00D60DFD">
      <w:rPr>
        <w:rFonts w:ascii="Verdana" w:hAnsi="Verdana"/>
        <w:sz w:val="16"/>
        <w:szCs w:val="16"/>
      </w:rPr>
      <w:fldChar w:fldCharType="begin"/>
    </w:r>
    <w:r w:rsidRPr="00D60DFD">
      <w:rPr>
        <w:rFonts w:ascii="Verdana" w:hAnsi="Verdana"/>
        <w:sz w:val="16"/>
        <w:szCs w:val="16"/>
      </w:rPr>
      <w:instrText xml:space="preserve"> NUMPAGES </w:instrText>
    </w:r>
    <w:r w:rsidRPr="00D60DFD">
      <w:rPr>
        <w:rFonts w:ascii="Verdana" w:hAnsi="Verdana"/>
        <w:sz w:val="16"/>
        <w:szCs w:val="16"/>
      </w:rPr>
      <w:fldChar w:fldCharType="separate"/>
    </w:r>
    <w:r>
      <w:rPr>
        <w:rFonts w:ascii="Verdana" w:hAnsi="Verdana"/>
        <w:noProof/>
        <w:sz w:val="16"/>
        <w:szCs w:val="16"/>
      </w:rPr>
      <w:t>2</w:t>
    </w:r>
    <w:r w:rsidRPr="00D60DF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56BE" w14:textId="77777777" w:rsidR="009714EA" w:rsidRDefault="009714EA">
      <w:r>
        <w:separator/>
      </w:r>
    </w:p>
  </w:footnote>
  <w:footnote w:type="continuationSeparator" w:id="0">
    <w:p w14:paraId="5AE4EA28" w14:textId="77777777" w:rsidR="009714EA" w:rsidRDefault="0097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CellMar>
        <w:left w:w="70" w:type="dxa"/>
        <w:right w:w="70" w:type="dxa"/>
      </w:tblCellMar>
      <w:tblLook w:val="0000" w:firstRow="0" w:lastRow="0" w:firstColumn="0" w:lastColumn="0" w:noHBand="0" w:noVBand="0"/>
    </w:tblPr>
    <w:tblGrid>
      <w:gridCol w:w="2482"/>
      <w:gridCol w:w="7866"/>
    </w:tblGrid>
    <w:tr w:rsidR="009714EA" w:rsidRPr="00E03EDC" w14:paraId="01C37775" w14:textId="77777777" w:rsidTr="004611EC">
      <w:trPr>
        <w:trHeight w:val="2127"/>
      </w:trPr>
      <w:tc>
        <w:tcPr>
          <w:tcW w:w="2482" w:type="dxa"/>
          <w:vAlign w:val="center"/>
        </w:tcPr>
        <w:p w14:paraId="01C37772" w14:textId="26D3A745" w:rsidR="009714EA" w:rsidRDefault="009714EA">
          <w:pPr>
            <w:pStyle w:val="stBilgi"/>
            <w:spacing w:after="0"/>
            <w:rPr>
              <w:sz w:val="20"/>
            </w:rPr>
          </w:pPr>
          <w:r>
            <w:rPr>
              <w:noProof/>
              <w:lang w:eastAsia="de-CH"/>
            </w:rPr>
            <w:drawing>
              <wp:inline distT="0" distB="0" distL="0" distR="0" wp14:anchorId="01C37779" wp14:editId="5EA78D1A">
                <wp:extent cx="1485900" cy="370205"/>
                <wp:effectExtent l="0" t="0" r="0" b="0"/>
                <wp:docPr id="2016683243" name="Bild 1" descr="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0205"/>
                        </a:xfrm>
                        <a:prstGeom prst="rect">
                          <a:avLst/>
                        </a:prstGeom>
                        <a:noFill/>
                        <a:ln>
                          <a:noFill/>
                        </a:ln>
                      </pic:spPr>
                    </pic:pic>
                  </a:graphicData>
                </a:graphic>
              </wp:inline>
            </w:drawing>
          </w:r>
        </w:p>
      </w:tc>
      <w:tc>
        <w:tcPr>
          <w:tcW w:w="7866" w:type="dxa"/>
        </w:tcPr>
        <w:p w14:paraId="7106F573" w14:textId="212C088B" w:rsidR="009A7997" w:rsidRDefault="003A6EC5" w:rsidP="00860F05">
          <w:pPr>
            <w:pStyle w:val="stBilgi"/>
            <w:tabs>
              <w:tab w:val="clear" w:pos="284"/>
              <w:tab w:val="clear" w:pos="4536"/>
              <w:tab w:val="clear" w:pos="9072"/>
            </w:tabs>
            <w:spacing w:before="560" w:after="0"/>
            <w:ind w:left="-709"/>
            <w:jc w:val="right"/>
            <w:rPr>
              <w:rFonts w:ascii="Verdana" w:hAnsi="Verdana"/>
              <w:b/>
              <w:bCs/>
              <w:sz w:val="20"/>
              <w:lang w:val="en-US"/>
            </w:rPr>
          </w:pPr>
          <w:r w:rsidRPr="003B4C08">
            <w:rPr>
              <w:rFonts w:ascii="Verdana" w:hAnsi="Verdana"/>
              <w:b/>
              <w:bCs/>
              <w:sz w:val="20"/>
              <w:lang w:val="en-US"/>
            </w:rPr>
            <w:t>24_1007</w:t>
          </w:r>
          <w:r w:rsidR="009A7997">
            <w:rPr>
              <w:rFonts w:ascii="Verdana" w:hAnsi="Verdana"/>
              <w:b/>
              <w:bCs/>
              <w:sz w:val="20"/>
              <w:lang w:val="en-US"/>
            </w:rPr>
            <w:t>TR</w:t>
          </w:r>
          <w:r w:rsidRPr="003B4C08">
            <w:rPr>
              <w:rFonts w:ascii="Verdana" w:hAnsi="Verdana"/>
              <w:b/>
              <w:bCs/>
              <w:sz w:val="20"/>
              <w:lang w:val="en-US"/>
            </w:rPr>
            <w:t xml:space="preserve"> </w:t>
          </w:r>
        </w:p>
        <w:p w14:paraId="76FF1ACB" w14:textId="3C6104EE" w:rsidR="003A6EC5" w:rsidRPr="003B4C08" w:rsidRDefault="003A6EC5" w:rsidP="009A7997">
          <w:pPr>
            <w:pStyle w:val="stBilgi"/>
            <w:tabs>
              <w:tab w:val="clear" w:pos="284"/>
              <w:tab w:val="clear" w:pos="4536"/>
              <w:tab w:val="clear" w:pos="9072"/>
            </w:tabs>
            <w:spacing w:after="0"/>
            <w:ind w:left="-709"/>
            <w:jc w:val="right"/>
            <w:rPr>
              <w:rFonts w:ascii="Verdana" w:hAnsi="Verdana"/>
              <w:b/>
              <w:bCs/>
              <w:sz w:val="20"/>
              <w:lang w:val="en-US"/>
            </w:rPr>
          </w:pPr>
          <w:r w:rsidRPr="003B4C08">
            <w:rPr>
              <w:rFonts w:ascii="Verdana" w:hAnsi="Verdana"/>
              <w:b/>
              <w:bCs/>
              <w:sz w:val="20"/>
              <w:lang w:val="en-US"/>
            </w:rPr>
            <w:t>Requirements for the composition and labelling of</w:t>
          </w:r>
        </w:p>
        <w:p w14:paraId="54F88DAB" w14:textId="012BCE46" w:rsidR="009714EA" w:rsidRDefault="003A6EC5" w:rsidP="003A6EC5">
          <w:pPr>
            <w:pStyle w:val="stBilgi"/>
            <w:tabs>
              <w:tab w:val="clear" w:pos="284"/>
              <w:tab w:val="clear" w:pos="4536"/>
              <w:tab w:val="clear" w:pos="9072"/>
            </w:tabs>
            <w:spacing w:after="60"/>
            <w:ind w:left="-709"/>
            <w:jc w:val="right"/>
            <w:rPr>
              <w:rFonts w:ascii="Verdana" w:hAnsi="Verdana"/>
              <w:b/>
              <w:bCs/>
              <w:sz w:val="20"/>
              <w:lang w:val="en-US"/>
            </w:rPr>
          </w:pPr>
          <w:r w:rsidRPr="003B4C08">
            <w:rPr>
              <w:rFonts w:ascii="Verdana" w:hAnsi="Verdana"/>
              <w:b/>
              <w:bCs/>
              <w:sz w:val="20"/>
              <w:lang w:val="en-US"/>
            </w:rPr>
            <w:t xml:space="preserve">compound feed according to the </w:t>
          </w:r>
          <w:r w:rsidR="004611EC">
            <w:rPr>
              <w:rFonts w:ascii="Verdana" w:hAnsi="Verdana"/>
              <w:b/>
              <w:bCs/>
              <w:sz w:val="20"/>
              <w:lang w:val="en-US"/>
            </w:rPr>
            <w:t>Regulation (EU) 2018/848</w:t>
          </w:r>
        </w:p>
        <w:p w14:paraId="3565CFBF" w14:textId="046C1ACD" w:rsidR="004611EC" w:rsidRDefault="004611EC" w:rsidP="003A6EC5">
          <w:pPr>
            <w:pStyle w:val="stBilgi"/>
            <w:tabs>
              <w:tab w:val="clear" w:pos="284"/>
              <w:tab w:val="clear" w:pos="4536"/>
              <w:tab w:val="clear" w:pos="9072"/>
            </w:tabs>
            <w:spacing w:after="60"/>
            <w:ind w:left="-709"/>
            <w:jc w:val="right"/>
            <w:rPr>
              <w:rFonts w:ascii="Verdana" w:hAnsi="Verdana"/>
              <w:b/>
              <w:bCs/>
              <w:sz w:val="20"/>
              <w:lang w:val="en-US"/>
            </w:rPr>
          </w:pPr>
          <w:r>
            <w:rPr>
              <w:rFonts w:ascii="Verdana" w:hAnsi="Verdana"/>
              <w:b/>
              <w:bCs/>
              <w:sz w:val="20"/>
              <w:lang w:val="en-US"/>
            </w:rPr>
            <w:t xml:space="preserve">(AB) 2018/848 sayılı Tüzük’e </w:t>
          </w:r>
          <w:r w:rsidR="004E6CE7" w:rsidRPr="004E6CE7">
            <w:rPr>
              <w:rFonts w:ascii="Verdana" w:hAnsi="Verdana"/>
              <w:b/>
              <w:bCs/>
              <w:sz w:val="20"/>
              <w:lang w:val="en-US"/>
            </w:rPr>
            <w:t xml:space="preserve">göre karma </w:t>
          </w:r>
          <w:r>
            <w:rPr>
              <w:rFonts w:ascii="Verdana" w:hAnsi="Verdana"/>
              <w:b/>
              <w:bCs/>
              <w:sz w:val="20"/>
              <w:lang w:val="en-US"/>
            </w:rPr>
            <w:t>Yemin</w:t>
          </w:r>
        </w:p>
        <w:p w14:paraId="01C37774" w14:textId="22BFDBF3" w:rsidR="004E6CE7" w:rsidRPr="003B4C08" w:rsidRDefault="004E6CE7" w:rsidP="003A6EC5">
          <w:pPr>
            <w:pStyle w:val="stBilgi"/>
            <w:tabs>
              <w:tab w:val="clear" w:pos="284"/>
              <w:tab w:val="clear" w:pos="4536"/>
              <w:tab w:val="clear" w:pos="9072"/>
            </w:tabs>
            <w:spacing w:after="60"/>
            <w:ind w:left="-709"/>
            <w:jc w:val="right"/>
            <w:rPr>
              <w:rFonts w:ascii="Verdana" w:hAnsi="Verdana"/>
              <w:b/>
              <w:bCs/>
              <w:sz w:val="20"/>
              <w:lang w:val="en-US"/>
            </w:rPr>
          </w:pPr>
          <w:r w:rsidRPr="004E6CE7">
            <w:rPr>
              <w:rFonts w:ascii="Verdana" w:hAnsi="Verdana"/>
              <w:b/>
              <w:bCs/>
              <w:sz w:val="20"/>
              <w:lang w:val="en-US"/>
            </w:rPr>
            <w:t xml:space="preserve"> bileşimi ve etiketlenmesi için gereklilikler</w:t>
          </w:r>
        </w:p>
      </w:tc>
    </w:tr>
  </w:tbl>
  <w:p w14:paraId="01C37776" w14:textId="63371A89" w:rsidR="009714EA" w:rsidRDefault="009714EA" w:rsidP="004611EC">
    <w:pPr>
      <w:pStyle w:val="stBilgi"/>
      <w:pBdr>
        <w:top w:val="single" w:sz="8"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3446"/>
      <w:gridCol w:w="6759"/>
    </w:tblGrid>
    <w:tr w:rsidR="009714EA" w14:paraId="4DC4512F" w14:textId="77777777" w:rsidTr="00A74424">
      <w:tc>
        <w:tcPr>
          <w:tcW w:w="3472" w:type="dxa"/>
          <w:vAlign w:val="center"/>
        </w:tcPr>
        <w:p w14:paraId="2C2BE9D1" w14:textId="77777777" w:rsidR="009714EA" w:rsidRDefault="009714EA" w:rsidP="002955F5">
          <w:pPr>
            <w:pStyle w:val="stBilgi"/>
            <w:spacing w:after="0"/>
            <w:rPr>
              <w:sz w:val="20"/>
            </w:rPr>
          </w:pPr>
          <w:r>
            <w:rPr>
              <w:noProof/>
              <w:lang w:eastAsia="de-CH"/>
            </w:rPr>
            <w:drawing>
              <wp:inline distT="0" distB="0" distL="0" distR="0" wp14:anchorId="7F6B4FD0" wp14:editId="52E1D34D">
                <wp:extent cx="1306800" cy="370800"/>
                <wp:effectExtent l="0" t="0" r="0" b="0"/>
                <wp:docPr id="1466668766" name="Bild 1" descr="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6873" w:type="dxa"/>
        </w:tcPr>
        <w:p w14:paraId="2BB5CAFF" w14:textId="77777777" w:rsidR="009714EA" w:rsidRPr="00FF7BEF" w:rsidRDefault="009714EA" w:rsidP="002955F5">
          <w:pPr>
            <w:pStyle w:val="stBilgi"/>
            <w:tabs>
              <w:tab w:val="clear" w:pos="4536"/>
              <w:tab w:val="clear" w:pos="9072"/>
            </w:tabs>
            <w:spacing w:before="560" w:after="60"/>
            <w:jc w:val="right"/>
            <w:rPr>
              <w:rFonts w:ascii="Verdana" w:hAnsi="Verdana"/>
              <w:b/>
              <w:bCs/>
              <w:szCs w:val="24"/>
            </w:rPr>
          </w:pPr>
          <w:r>
            <w:rPr>
              <w:rFonts w:ascii="Verdana" w:hAnsi="Verdana"/>
              <w:b/>
              <w:bCs/>
              <w:szCs w:val="24"/>
            </w:rPr>
            <w:t>25</w:t>
          </w:r>
          <w:r w:rsidRPr="00FF7BEF">
            <w:rPr>
              <w:rFonts w:ascii="Verdana" w:hAnsi="Verdana"/>
              <w:b/>
              <w:bCs/>
              <w:szCs w:val="24"/>
            </w:rPr>
            <w:t>_</w:t>
          </w:r>
          <w:r>
            <w:rPr>
              <w:rFonts w:ascii="Verdana" w:hAnsi="Verdana"/>
              <w:b/>
              <w:bCs/>
              <w:szCs w:val="24"/>
            </w:rPr>
            <w:t>1</w:t>
          </w:r>
          <w:r w:rsidRPr="00FF7BEF">
            <w:rPr>
              <w:rFonts w:ascii="Verdana" w:hAnsi="Verdana"/>
              <w:b/>
              <w:bCs/>
              <w:szCs w:val="24"/>
            </w:rPr>
            <w:t>003</w:t>
          </w:r>
        </w:p>
        <w:p w14:paraId="78396AD4" w14:textId="77777777" w:rsidR="009714EA" w:rsidRDefault="009714EA" w:rsidP="002955F5">
          <w:pPr>
            <w:pStyle w:val="stBilgi"/>
            <w:tabs>
              <w:tab w:val="clear" w:pos="4536"/>
              <w:tab w:val="clear" w:pos="9072"/>
            </w:tabs>
            <w:spacing w:after="60"/>
            <w:jc w:val="right"/>
            <w:rPr>
              <w:rFonts w:ascii="Arial Black" w:hAnsi="Arial Black"/>
              <w:sz w:val="22"/>
            </w:rPr>
          </w:pPr>
          <w:r w:rsidRPr="00FF7BEF">
            <w:rPr>
              <w:rFonts w:ascii="Verdana" w:hAnsi="Verdana" w:cs="Arial"/>
              <w:b/>
              <w:bCs/>
              <w:szCs w:val="24"/>
            </w:rPr>
            <w:t>Zertifizierung B</w:t>
          </w:r>
          <w:r>
            <w:rPr>
              <w:rFonts w:ascii="Verdana" w:hAnsi="Verdana" w:cs="Arial"/>
              <w:b/>
              <w:bCs/>
              <w:szCs w:val="24"/>
            </w:rPr>
            <w:t>L-INT</w:t>
          </w:r>
        </w:p>
      </w:tc>
    </w:tr>
  </w:tbl>
  <w:p w14:paraId="0EC302C7" w14:textId="112A401F" w:rsidR="009714EA" w:rsidRPr="00A74424" w:rsidRDefault="009714EA">
    <w:pPr>
      <w:pStyle w:val="stBilgi"/>
      <w:rPr>
        <w:rFonts w:ascii="Verdana" w:hAnsi="Verdan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E66"/>
    <w:multiLevelType w:val="hybridMultilevel"/>
    <w:tmpl w:val="116263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3A253B"/>
    <w:multiLevelType w:val="hybridMultilevel"/>
    <w:tmpl w:val="5CFA4D74"/>
    <w:lvl w:ilvl="0" w:tplc="CFB03726">
      <w:start w:val="1"/>
      <w:numFmt w:val="bullet"/>
      <w:lvlText w:val=""/>
      <w:lvlJc w:val="left"/>
      <w:pPr>
        <w:tabs>
          <w:tab w:val="num" w:pos="417"/>
        </w:tabs>
        <w:ind w:left="0" w:firstLine="57"/>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286277E">
      <w:start w:val="1"/>
      <w:numFmt w:val="bullet"/>
      <w:pStyle w:val="-Einzug"/>
      <w:lvlText w:val="-"/>
      <w:lvlJc w:val="left"/>
      <w:pPr>
        <w:tabs>
          <w:tab w:val="num" w:pos="1440"/>
        </w:tabs>
        <w:ind w:left="1023" w:firstLine="57"/>
      </w:pPr>
      <w:rPr>
        <w:rFonts w:ascii="a" w:hAnsi="a"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67275"/>
    <w:multiLevelType w:val="hybridMultilevel"/>
    <w:tmpl w:val="878EC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AF67BD"/>
    <w:multiLevelType w:val="hybridMultilevel"/>
    <w:tmpl w:val="2FE6F9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FB5E6A"/>
    <w:multiLevelType w:val="singleLevel"/>
    <w:tmpl w:val="2D346976"/>
    <w:lvl w:ilvl="0">
      <w:numFmt w:val="bullet"/>
      <w:pStyle w:val="-Ablauftext"/>
      <w:lvlText w:val="-"/>
      <w:lvlJc w:val="left"/>
      <w:pPr>
        <w:tabs>
          <w:tab w:val="num" w:pos="360"/>
        </w:tabs>
        <w:ind w:left="360" w:hanging="360"/>
      </w:pPr>
      <w:rPr>
        <w:rFonts w:ascii="Arial" w:hAnsi="Arial" w:hint="default"/>
        <w:sz w:val="16"/>
      </w:rPr>
    </w:lvl>
  </w:abstractNum>
  <w:abstractNum w:abstractNumId="5" w15:restartNumberingAfterBreak="0">
    <w:nsid w:val="1CFB0D58"/>
    <w:multiLevelType w:val="hybridMultilevel"/>
    <w:tmpl w:val="445E30A8"/>
    <w:lvl w:ilvl="0" w:tplc="10DAB66E">
      <w:start w:val="1"/>
      <w:numFmt w:val="bullet"/>
      <w:pStyle w:val="Input-Output"/>
      <w:lvlText w:val=""/>
      <w:lvlJc w:val="left"/>
      <w:pPr>
        <w:tabs>
          <w:tab w:val="num" w:pos="360"/>
        </w:tabs>
        <w:ind w:left="170" w:hanging="17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D4AA7"/>
    <w:multiLevelType w:val="hybridMultilevel"/>
    <w:tmpl w:val="DA381BFE"/>
    <w:lvl w:ilvl="0" w:tplc="1DC44052">
      <w:start w:val="3"/>
      <w:numFmt w:val="bullet"/>
      <w:lvlText w:val="-"/>
      <w:lvlJc w:val="left"/>
      <w:pPr>
        <w:tabs>
          <w:tab w:val="num" w:pos="720"/>
        </w:tabs>
        <w:ind w:left="720" w:hanging="360"/>
      </w:pPr>
      <w:rPr>
        <w:rFonts w:ascii="Verdana" w:eastAsia="Times New Roman" w:hAnsi="Verdana"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165C1"/>
    <w:multiLevelType w:val="hybridMultilevel"/>
    <w:tmpl w:val="97C86A56"/>
    <w:lvl w:ilvl="0" w:tplc="54CA2194">
      <w:start w:val="3"/>
      <w:numFmt w:val="bullet"/>
      <w:lvlText w:val="-"/>
      <w:lvlJc w:val="left"/>
      <w:pPr>
        <w:tabs>
          <w:tab w:val="num" w:pos="720"/>
        </w:tabs>
        <w:ind w:left="720" w:hanging="360"/>
      </w:pPr>
      <w:rPr>
        <w:rFonts w:ascii="Verdana" w:eastAsia="Times New Roman" w:hAnsi="Verdana"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96673"/>
    <w:multiLevelType w:val="singleLevel"/>
    <w:tmpl w:val="B3869E3C"/>
    <w:lvl w:ilvl="0">
      <w:start w:val="1"/>
      <w:numFmt w:val="bullet"/>
      <w:pStyle w:val="1Einzug"/>
      <w:lvlText w:val="•"/>
      <w:lvlJc w:val="left"/>
      <w:pPr>
        <w:tabs>
          <w:tab w:val="num" w:pos="360"/>
        </w:tabs>
        <w:ind w:left="284" w:hanging="284"/>
      </w:pPr>
      <w:rPr>
        <w:rFonts w:ascii="Arial" w:hAnsi="Arial" w:hint="default"/>
        <w:b/>
        <w:i w:val="0"/>
        <w:sz w:val="22"/>
      </w:rPr>
    </w:lvl>
  </w:abstractNum>
  <w:abstractNum w:abstractNumId="9" w15:restartNumberingAfterBreak="0">
    <w:nsid w:val="397D3C7A"/>
    <w:multiLevelType w:val="hybridMultilevel"/>
    <w:tmpl w:val="BAE09AEE"/>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90747D"/>
    <w:multiLevelType w:val="hybridMultilevel"/>
    <w:tmpl w:val="CD326B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BA74F17"/>
    <w:multiLevelType w:val="hybridMultilevel"/>
    <w:tmpl w:val="D6FE5F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50D69B1"/>
    <w:multiLevelType w:val="hybridMultilevel"/>
    <w:tmpl w:val="FF9E0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D094CC7"/>
    <w:multiLevelType w:val="hybridMultilevel"/>
    <w:tmpl w:val="F70AED06"/>
    <w:lvl w:ilvl="0" w:tplc="C47AF800">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156"/>
        </w:tabs>
        <w:ind w:left="1156" w:hanging="360"/>
      </w:pPr>
      <w:rPr>
        <w:rFonts w:ascii="Courier New" w:hAnsi="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15" w15:restartNumberingAfterBreak="0">
    <w:nsid w:val="752A0E51"/>
    <w:multiLevelType w:val="hybridMultilevel"/>
    <w:tmpl w:val="8572F5D8"/>
    <w:lvl w:ilvl="0" w:tplc="2A2C2C0C">
      <w:start w:val="1"/>
      <w:numFmt w:val="bullet"/>
      <w:pStyle w:val="AblauftextEinzug"/>
      <w:lvlText w:val=""/>
      <w:lvlJc w:val="left"/>
      <w:pPr>
        <w:tabs>
          <w:tab w:val="num" w:pos="417"/>
        </w:tabs>
        <w:ind w:left="0" w:firstLine="5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071E">
      <w:start w:val="1"/>
      <w:numFmt w:val="bullet"/>
      <w:lvlText w:val="-"/>
      <w:lvlJc w:val="left"/>
      <w:pPr>
        <w:tabs>
          <w:tab w:val="num" w:pos="1440"/>
        </w:tabs>
        <w:ind w:left="1023" w:firstLine="57"/>
      </w:pPr>
      <w:rPr>
        <w:rFonts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E73D9"/>
    <w:multiLevelType w:val="hybridMultilevel"/>
    <w:tmpl w:val="A3DCB958"/>
    <w:lvl w:ilvl="0" w:tplc="2F74DF40">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2283965">
    <w:abstractNumId w:val="13"/>
  </w:num>
  <w:num w:numId="2" w16cid:durableId="2077049381">
    <w:abstractNumId w:val="14"/>
  </w:num>
  <w:num w:numId="3" w16cid:durableId="295337056">
    <w:abstractNumId w:val="1"/>
  </w:num>
  <w:num w:numId="4" w16cid:durableId="1604806458">
    <w:abstractNumId w:val="15"/>
  </w:num>
  <w:num w:numId="5" w16cid:durableId="937953336">
    <w:abstractNumId w:val="5"/>
  </w:num>
  <w:num w:numId="6" w16cid:durableId="1227373480">
    <w:abstractNumId w:val="4"/>
  </w:num>
  <w:num w:numId="7" w16cid:durableId="1400984910">
    <w:abstractNumId w:val="8"/>
  </w:num>
  <w:num w:numId="8" w16cid:durableId="1604456196">
    <w:abstractNumId w:val="6"/>
  </w:num>
  <w:num w:numId="9" w16cid:durableId="39137875">
    <w:abstractNumId w:val="7"/>
  </w:num>
  <w:num w:numId="10" w16cid:durableId="790588137">
    <w:abstractNumId w:val="11"/>
  </w:num>
  <w:num w:numId="11" w16cid:durableId="1528330930">
    <w:abstractNumId w:val="12"/>
  </w:num>
  <w:num w:numId="12" w16cid:durableId="1357465478">
    <w:abstractNumId w:val="10"/>
  </w:num>
  <w:num w:numId="13" w16cid:durableId="776095839">
    <w:abstractNumId w:val="0"/>
  </w:num>
  <w:num w:numId="14" w16cid:durableId="892737458">
    <w:abstractNumId w:val="16"/>
  </w:num>
  <w:num w:numId="15" w16cid:durableId="1822119663">
    <w:abstractNumId w:val="3"/>
  </w:num>
  <w:num w:numId="16" w16cid:durableId="1591432019">
    <w:abstractNumId w:val="9"/>
  </w:num>
  <w:num w:numId="17" w16cid:durableId="8673735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e-CH" w:vendorID="64" w:dllVersion="6" w:nlCheck="1" w:checkStyle="1"/>
  <w:activeWritingStyle w:appName="MSWord" w:lang="de-DE"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oNotShadeFormData/>
  <w:noPunctuationKerning/>
  <w:characterSpacingControl w:val="doNotCompress"/>
  <w:hdrShapeDefaults>
    <o:shapedefaults v:ext="edit" spidmax="143361">
      <o:colormru v:ext="edit" colors="#1bd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FD"/>
    <w:rsid w:val="00012169"/>
    <w:rsid w:val="00015D35"/>
    <w:rsid w:val="00016064"/>
    <w:rsid w:val="00020BB9"/>
    <w:rsid w:val="00021046"/>
    <w:rsid w:val="00023DF4"/>
    <w:rsid w:val="00025242"/>
    <w:rsid w:val="000278E6"/>
    <w:rsid w:val="00040504"/>
    <w:rsid w:val="00045966"/>
    <w:rsid w:val="000459BF"/>
    <w:rsid w:val="00046E82"/>
    <w:rsid w:val="0004777E"/>
    <w:rsid w:val="00051CC1"/>
    <w:rsid w:val="000525A6"/>
    <w:rsid w:val="00052C17"/>
    <w:rsid w:val="0006101D"/>
    <w:rsid w:val="00061B97"/>
    <w:rsid w:val="0007284A"/>
    <w:rsid w:val="00073B44"/>
    <w:rsid w:val="00073F01"/>
    <w:rsid w:val="000756D9"/>
    <w:rsid w:val="00083338"/>
    <w:rsid w:val="00084AC2"/>
    <w:rsid w:val="00084DA1"/>
    <w:rsid w:val="0009523A"/>
    <w:rsid w:val="000969DC"/>
    <w:rsid w:val="000A0592"/>
    <w:rsid w:val="000B2370"/>
    <w:rsid w:val="000B65FE"/>
    <w:rsid w:val="000B66D6"/>
    <w:rsid w:val="000B7EBD"/>
    <w:rsid w:val="000C109C"/>
    <w:rsid w:val="000C5BF0"/>
    <w:rsid w:val="000D0364"/>
    <w:rsid w:val="000D5CE7"/>
    <w:rsid w:val="000D685E"/>
    <w:rsid w:val="000E3EDE"/>
    <w:rsid w:val="000E63E7"/>
    <w:rsid w:val="000F399B"/>
    <w:rsid w:val="000F6C19"/>
    <w:rsid w:val="000F78EA"/>
    <w:rsid w:val="00112DC0"/>
    <w:rsid w:val="00113E37"/>
    <w:rsid w:val="0011467A"/>
    <w:rsid w:val="00125470"/>
    <w:rsid w:val="00126421"/>
    <w:rsid w:val="0013715B"/>
    <w:rsid w:val="00140CAF"/>
    <w:rsid w:val="001436AE"/>
    <w:rsid w:val="00147C27"/>
    <w:rsid w:val="001572DB"/>
    <w:rsid w:val="001605C4"/>
    <w:rsid w:val="00163189"/>
    <w:rsid w:val="001674E7"/>
    <w:rsid w:val="00173079"/>
    <w:rsid w:val="001760A8"/>
    <w:rsid w:val="0018587D"/>
    <w:rsid w:val="00187C24"/>
    <w:rsid w:val="001966D5"/>
    <w:rsid w:val="001A0C93"/>
    <w:rsid w:val="001A5E00"/>
    <w:rsid w:val="001B49F9"/>
    <w:rsid w:val="001B5C19"/>
    <w:rsid w:val="001B5DEB"/>
    <w:rsid w:val="001B671C"/>
    <w:rsid w:val="001C6CFF"/>
    <w:rsid w:val="001D4CAC"/>
    <w:rsid w:val="001D6142"/>
    <w:rsid w:val="001F0FF4"/>
    <w:rsid w:val="001F2A55"/>
    <w:rsid w:val="001F2EB5"/>
    <w:rsid w:val="001F629A"/>
    <w:rsid w:val="001F631D"/>
    <w:rsid w:val="0020080B"/>
    <w:rsid w:val="002022A5"/>
    <w:rsid w:val="00205B65"/>
    <w:rsid w:val="00207B2D"/>
    <w:rsid w:val="00210B77"/>
    <w:rsid w:val="00212D8A"/>
    <w:rsid w:val="0021690B"/>
    <w:rsid w:val="00217FD4"/>
    <w:rsid w:val="002257F3"/>
    <w:rsid w:val="0023058E"/>
    <w:rsid w:val="00232363"/>
    <w:rsid w:val="0023592C"/>
    <w:rsid w:val="0023665A"/>
    <w:rsid w:val="00237601"/>
    <w:rsid w:val="002504DB"/>
    <w:rsid w:val="0025111C"/>
    <w:rsid w:val="0026344F"/>
    <w:rsid w:val="002641C5"/>
    <w:rsid w:val="002655F6"/>
    <w:rsid w:val="0026671F"/>
    <w:rsid w:val="0027188F"/>
    <w:rsid w:val="00273D7B"/>
    <w:rsid w:val="00276F92"/>
    <w:rsid w:val="002857A2"/>
    <w:rsid w:val="002902B4"/>
    <w:rsid w:val="00291ACD"/>
    <w:rsid w:val="0029229E"/>
    <w:rsid w:val="0029361E"/>
    <w:rsid w:val="00295437"/>
    <w:rsid w:val="002955F5"/>
    <w:rsid w:val="002A4BD4"/>
    <w:rsid w:val="002A4FE7"/>
    <w:rsid w:val="002B335E"/>
    <w:rsid w:val="002B39E6"/>
    <w:rsid w:val="002B4EBF"/>
    <w:rsid w:val="002C54EF"/>
    <w:rsid w:val="002C7113"/>
    <w:rsid w:val="002D2DEC"/>
    <w:rsid w:val="002D6A34"/>
    <w:rsid w:val="002D76F4"/>
    <w:rsid w:val="002E15C0"/>
    <w:rsid w:val="002E39D4"/>
    <w:rsid w:val="002E76AF"/>
    <w:rsid w:val="002F10C1"/>
    <w:rsid w:val="002F401A"/>
    <w:rsid w:val="002F61EA"/>
    <w:rsid w:val="002F78C2"/>
    <w:rsid w:val="00305A00"/>
    <w:rsid w:val="0031600D"/>
    <w:rsid w:val="00324D8D"/>
    <w:rsid w:val="003254A5"/>
    <w:rsid w:val="00327FE2"/>
    <w:rsid w:val="00336727"/>
    <w:rsid w:val="0034238C"/>
    <w:rsid w:val="00347EA5"/>
    <w:rsid w:val="00350716"/>
    <w:rsid w:val="003516F8"/>
    <w:rsid w:val="00353112"/>
    <w:rsid w:val="0035494B"/>
    <w:rsid w:val="0036379A"/>
    <w:rsid w:val="00363E02"/>
    <w:rsid w:val="0036575B"/>
    <w:rsid w:val="0036635C"/>
    <w:rsid w:val="003704CE"/>
    <w:rsid w:val="00371060"/>
    <w:rsid w:val="00371A1A"/>
    <w:rsid w:val="00374678"/>
    <w:rsid w:val="00375304"/>
    <w:rsid w:val="00382924"/>
    <w:rsid w:val="003851CF"/>
    <w:rsid w:val="0038689F"/>
    <w:rsid w:val="00393E50"/>
    <w:rsid w:val="00395192"/>
    <w:rsid w:val="003A35BD"/>
    <w:rsid w:val="003A4589"/>
    <w:rsid w:val="003A54C1"/>
    <w:rsid w:val="003A68A3"/>
    <w:rsid w:val="003A6EC5"/>
    <w:rsid w:val="003B2525"/>
    <w:rsid w:val="003B3E19"/>
    <w:rsid w:val="003B45B6"/>
    <w:rsid w:val="003B4C08"/>
    <w:rsid w:val="003C0A07"/>
    <w:rsid w:val="003C1CFB"/>
    <w:rsid w:val="003C2AF0"/>
    <w:rsid w:val="003C44AE"/>
    <w:rsid w:val="003C6FD8"/>
    <w:rsid w:val="003D06A0"/>
    <w:rsid w:val="003D1F4F"/>
    <w:rsid w:val="003D661F"/>
    <w:rsid w:val="003F0FBB"/>
    <w:rsid w:val="003F14BD"/>
    <w:rsid w:val="003F190E"/>
    <w:rsid w:val="003F305F"/>
    <w:rsid w:val="003F4645"/>
    <w:rsid w:val="003F5A98"/>
    <w:rsid w:val="003F5BD6"/>
    <w:rsid w:val="003F6607"/>
    <w:rsid w:val="00400559"/>
    <w:rsid w:val="004043E6"/>
    <w:rsid w:val="00405EFB"/>
    <w:rsid w:val="004074C1"/>
    <w:rsid w:val="00410C98"/>
    <w:rsid w:val="004134E4"/>
    <w:rsid w:val="004136F7"/>
    <w:rsid w:val="00413F11"/>
    <w:rsid w:val="004160B5"/>
    <w:rsid w:val="00416835"/>
    <w:rsid w:val="004169F5"/>
    <w:rsid w:val="00425B01"/>
    <w:rsid w:val="00427024"/>
    <w:rsid w:val="00430A0F"/>
    <w:rsid w:val="00431FC2"/>
    <w:rsid w:val="00432172"/>
    <w:rsid w:val="00434969"/>
    <w:rsid w:val="00437A2C"/>
    <w:rsid w:val="0044263D"/>
    <w:rsid w:val="0044510C"/>
    <w:rsid w:val="004451DC"/>
    <w:rsid w:val="004534B9"/>
    <w:rsid w:val="004560C8"/>
    <w:rsid w:val="004611EC"/>
    <w:rsid w:val="004639C2"/>
    <w:rsid w:val="00464F14"/>
    <w:rsid w:val="0046574B"/>
    <w:rsid w:val="0046590D"/>
    <w:rsid w:val="004668CE"/>
    <w:rsid w:val="004714BF"/>
    <w:rsid w:val="0047414E"/>
    <w:rsid w:val="004749EA"/>
    <w:rsid w:val="00475C6D"/>
    <w:rsid w:val="00476D0B"/>
    <w:rsid w:val="00484536"/>
    <w:rsid w:val="00485C94"/>
    <w:rsid w:val="004A207D"/>
    <w:rsid w:val="004A40AE"/>
    <w:rsid w:val="004A6DB8"/>
    <w:rsid w:val="004A77C8"/>
    <w:rsid w:val="004B453B"/>
    <w:rsid w:val="004B6038"/>
    <w:rsid w:val="004B7A65"/>
    <w:rsid w:val="004C0EC8"/>
    <w:rsid w:val="004C1A2B"/>
    <w:rsid w:val="004E0D73"/>
    <w:rsid w:val="004E19DC"/>
    <w:rsid w:val="004E21B3"/>
    <w:rsid w:val="004E36E2"/>
    <w:rsid w:val="004E5840"/>
    <w:rsid w:val="004E6CE7"/>
    <w:rsid w:val="004F2222"/>
    <w:rsid w:val="004F245F"/>
    <w:rsid w:val="004F2598"/>
    <w:rsid w:val="004F2D9C"/>
    <w:rsid w:val="004F48CE"/>
    <w:rsid w:val="004F5BA2"/>
    <w:rsid w:val="004F65CE"/>
    <w:rsid w:val="005002D2"/>
    <w:rsid w:val="005057FE"/>
    <w:rsid w:val="00506150"/>
    <w:rsid w:val="00511E3D"/>
    <w:rsid w:val="00516139"/>
    <w:rsid w:val="00517ABD"/>
    <w:rsid w:val="00517E19"/>
    <w:rsid w:val="0052409C"/>
    <w:rsid w:val="00524BA2"/>
    <w:rsid w:val="00525CF0"/>
    <w:rsid w:val="00537520"/>
    <w:rsid w:val="00541573"/>
    <w:rsid w:val="005442A1"/>
    <w:rsid w:val="00545DA9"/>
    <w:rsid w:val="005462B8"/>
    <w:rsid w:val="00550E79"/>
    <w:rsid w:val="0055461A"/>
    <w:rsid w:val="00556361"/>
    <w:rsid w:val="00560B30"/>
    <w:rsid w:val="005634B3"/>
    <w:rsid w:val="0056781D"/>
    <w:rsid w:val="00571C8A"/>
    <w:rsid w:val="005740C8"/>
    <w:rsid w:val="00575A44"/>
    <w:rsid w:val="00576724"/>
    <w:rsid w:val="00583FE1"/>
    <w:rsid w:val="00586D89"/>
    <w:rsid w:val="0059138D"/>
    <w:rsid w:val="005950B0"/>
    <w:rsid w:val="00595451"/>
    <w:rsid w:val="00595DEF"/>
    <w:rsid w:val="005A22C8"/>
    <w:rsid w:val="005B383C"/>
    <w:rsid w:val="005B4FEA"/>
    <w:rsid w:val="005B552D"/>
    <w:rsid w:val="005B5A1B"/>
    <w:rsid w:val="005B5BD9"/>
    <w:rsid w:val="005C41D4"/>
    <w:rsid w:val="005C58DD"/>
    <w:rsid w:val="005C6CEA"/>
    <w:rsid w:val="005C7851"/>
    <w:rsid w:val="005D22F8"/>
    <w:rsid w:val="005D7AA0"/>
    <w:rsid w:val="005F0CBD"/>
    <w:rsid w:val="005F67EC"/>
    <w:rsid w:val="005F71FD"/>
    <w:rsid w:val="006016C4"/>
    <w:rsid w:val="00604F9D"/>
    <w:rsid w:val="0060643C"/>
    <w:rsid w:val="00610D4F"/>
    <w:rsid w:val="00612E49"/>
    <w:rsid w:val="006141DD"/>
    <w:rsid w:val="00615EE2"/>
    <w:rsid w:val="00616D0D"/>
    <w:rsid w:val="00617431"/>
    <w:rsid w:val="0062049F"/>
    <w:rsid w:val="00626B8B"/>
    <w:rsid w:val="00636DD4"/>
    <w:rsid w:val="00637589"/>
    <w:rsid w:val="00637EF3"/>
    <w:rsid w:val="00646144"/>
    <w:rsid w:val="00646756"/>
    <w:rsid w:val="00646BBA"/>
    <w:rsid w:val="0065335E"/>
    <w:rsid w:val="00653761"/>
    <w:rsid w:val="00653838"/>
    <w:rsid w:val="0066068D"/>
    <w:rsid w:val="00661799"/>
    <w:rsid w:val="006705C5"/>
    <w:rsid w:val="00677361"/>
    <w:rsid w:val="006777C8"/>
    <w:rsid w:val="00680269"/>
    <w:rsid w:val="0068089B"/>
    <w:rsid w:val="00680E36"/>
    <w:rsid w:val="00684B4C"/>
    <w:rsid w:val="0068608F"/>
    <w:rsid w:val="00686E85"/>
    <w:rsid w:val="00687EA7"/>
    <w:rsid w:val="00690285"/>
    <w:rsid w:val="006B11E4"/>
    <w:rsid w:val="006C387B"/>
    <w:rsid w:val="006C5242"/>
    <w:rsid w:val="006D2547"/>
    <w:rsid w:val="006D2EFE"/>
    <w:rsid w:val="006D5EB6"/>
    <w:rsid w:val="006D6F9F"/>
    <w:rsid w:val="006E49DD"/>
    <w:rsid w:val="006F14AC"/>
    <w:rsid w:val="006F43CE"/>
    <w:rsid w:val="006F7D50"/>
    <w:rsid w:val="00706F85"/>
    <w:rsid w:val="007225DB"/>
    <w:rsid w:val="00722D02"/>
    <w:rsid w:val="0072461B"/>
    <w:rsid w:val="00726DCC"/>
    <w:rsid w:val="00731032"/>
    <w:rsid w:val="00735D1C"/>
    <w:rsid w:val="00741DC8"/>
    <w:rsid w:val="00742B8A"/>
    <w:rsid w:val="007447D3"/>
    <w:rsid w:val="0075046A"/>
    <w:rsid w:val="00752C13"/>
    <w:rsid w:val="007573A0"/>
    <w:rsid w:val="0076261D"/>
    <w:rsid w:val="00763ED5"/>
    <w:rsid w:val="007663FC"/>
    <w:rsid w:val="007711B7"/>
    <w:rsid w:val="0077138A"/>
    <w:rsid w:val="00773BAB"/>
    <w:rsid w:val="00782960"/>
    <w:rsid w:val="007861EE"/>
    <w:rsid w:val="007906DE"/>
    <w:rsid w:val="007A0FF6"/>
    <w:rsid w:val="007A101B"/>
    <w:rsid w:val="007A3782"/>
    <w:rsid w:val="007B2686"/>
    <w:rsid w:val="007B31AF"/>
    <w:rsid w:val="007C0216"/>
    <w:rsid w:val="007C0801"/>
    <w:rsid w:val="007C3606"/>
    <w:rsid w:val="007C3B0C"/>
    <w:rsid w:val="007C5637"/>
    <w:rsid w:val="007D6FEF"/>
    <w:rsid w:val="007E23A2"/>
    <w:rsid w:val="007E3BFB"/>
    <w:rsid w:val="007E4DDF"/>
    <w:rsid w:val="007E599F"/>
    <w:rsid w:val="007F2082"/>
    <w:rsid w:val="007F7051"/>
    <w:rsid w:val="00802657"/>
    <w:rsid w:val="0080364B"/>
    <w:rsid w:val="0080566A"/>
    <w:rsid w:val="00806239"/>
    <w:rsid w:val="0080631A"/>
    <w:rsid w:val="00806FEC"/>
    <w:rsid w:val="00812E17"/>
    <w:rsid w:val="00817722"/>
    <w:rsid w:val="00826784"/>
    <w:rsid w:val="0082754C"/>
    <w:rsid w:val="00830811"/>
    <w:rsid w:val="00831CEB"/>
    <w:rsid w:val="00833A3B"/>
    <w:rsid w:val="0083406B"/>
    <w:rsid w:val="00837EFA"/>
    <w:rsid w:val="0084168D"/>
    <w:rsid w:val="00860F05"/>
    <w:rsid w:val="00861619"/>
    <w:rsid w:val="0086384B"/>
    <w:rsid w:val="00863B76"/>
    <w:rsid w:val="0086466B"/>
    <w:rsid w:val="00865856"/>
    <w:rsid w:val="00866A19"/>
    <w:rsid w:val="0088164A"/>
    <w:rsid w:val="00883C50"/>
    <w:rsid w:val="00884DA7"/>
    <w:rsid w:val="00884EC9"/>
    <w:rsid w:val="008935EC"/>
    <w:rsid w:val="0089399C"/>
    <w:rsid w:val="008960BD"/>
    <w:rsid w:val="008A1D3E"/>
    <w:rsid w:val="008A4C8E"/>
    <w:rsid w:val="008B141E"/>
    <w:rsid w:val="008B6F0B"/>
    <w:rsid w:val="008C19CB"/>
    <w:rsid w:val="008C2F78"/>
    <w:rsid w:val="008C5DFA"/>
    <w:rsid w:val="008C7B3E"/>
    <w:rsid w:val="008D0511"/>
    <w:rsid w:val="008D5CAD"/>
    <w:rsid w:val="008E09E5"/>
    <w:rsid w:val="008E1B7F"/>
    <w:rsid w:val="008E21DE"/>
    <w:rsid w:val="008F2307"/>
    <w:rsid w:val="008F5B2E"/>
    <w:rsid w:val="008F5DA0"/>
    <w:rsid w:val="008F5E03"/>
    <w:rsid w:val="00901EB9"/>
    <w:rsid w:val="00907401"/>
    <w:rsid w:val="00907D64"/>
    <w:rsid w:val="009143D2"/>
    <w:rsid w:val="0091573F"/>
    <w:rsid w:val="00917FEA"/>
    <w:rsid w:val="00920657"/>
    <w:rsid w:val="00920F36"/>
    <w:rsid w:val="00922036"/>
    <w:rsid w:val="009225CC"/>
    <w:rsid w:val="00930B16"/>
    <w:rsid w:val="00930E34"/>
    <w:rsid w:val="009334F0"/>
    <w:rsid w:val="0093439F"/>
    <w:rsid w:val="009359E5"/>
    <w:rsid w:val="00940769"/>
    <w:rsid w:val="00941F33"/>
    <w:rsid w:val="00945E8F"/>
    <w:rsid w:val="0095784D"/>
    <w:rsid w:val="009616DA"/>
    <w:rsid w:val="00963686"/>
    <w:rsid w:val="00963945"/>
    <w:rsid w:val="009714EA"/>
    <w:rsid w:val="00974CFE"/>
    <w:rsid w:val="0098287D"/>
    <w:rsid w:val="00991055"/>
    <w:rsid w:val="00991F58"/>
    <w:rsid w:val="00992D8D"/>
    <w:rsid w:val="009950CF"/>
    <w:rsid w:val="009A3582"/>
    <w:rsid w:val="009A7310"/>
    <w:rsid w:val="009A7997"/>
    <w:rsid w:val="009B433F"/>
    <w:rsid w:val="009C03B3"/>
    <w:rsid w:val="009C27C6"/>
    <w:rsid w:val="009C2D37"/>
    <w:rsid w:val="009C7562"/>
    <w:rsid w:val="009D063E"/>
    <w:rsid w:val="009D1E5A"/>
    <w:rsid w:val="009D42A5"/>
    <w:rsid w:val="009D4B28"/>
    <w:rsid w:val="009D5F7F"/>
    <w:rsid w:val="009D7E92"/>
    <w:rsid w:val="009E2094"/>
    <w:rsid w:val="009E30C3"/>
    <w:rsid w:val="009E480A"/>
    <w:rsid w:val="009E53B2"/>
    <w:rsid w:val="009E798E"/>
    <w:rsid w:val="009F010E"/>
    <w:rsid w:val="009F1AEA"/>
    <w:rsid w:val="009F3D70"/>
    <w:rsid w:val="00A04914"/>
    <w:rsid w:val="00A065A7"/>
    <w:rsid w:val="00A066D5"/>
    <w:rsid w:val="00A15854"/>
    <w:rsid w:val="00A2078B"/>
    <w:rsid w:val="00A216BF"/>
    <w:rsid w:val="00A23D14"/>
    <w:rsid w:val="00A277DB"/>
    <w:rsid w:val="00A310B7"/>
    <w:rsid w:val="00A36C81"/>
    <w:rsid w:val="00A435FF"/>
    <w:rsid w:val="00A43E1D"/>
    <w:rsid w:val="00A4505C"/>
    <w:rsid w:val="00A45C86"/>
    <w:rsid w:val="00A55001"/>
    <w:rsid w:val="00A564C8"/>
    <w:rsid w:val="00A570DE"/>
    <w:rsid w:val="00A608D9"/>
    <w:rsid w:val="00A62AA4"/>
    <w:rsid w:val="00A64DC8"/>
    <w:rsid w:val="00A65F32"/>
    <w:rsid w:val="00A70F7A"/>
    <w:rsid w:val="00A74424"/>
    <w:rsid w:val="00A82868"/>
    <w:rsid w:val="00A855D8"/>
    <w:rsid w:val="00A87B29"/>
    <w:rsid w:val="00A931AF"/>
    <w:rsid w:val="00A9355C"/>
    <w:rsid w:val="00A9442B"/>
    <w:rsid w:val="00A95645"/>
    <w:rsid w:val="00A974D4"/>
    <w:rsid w:val="00AA1D74"/>
    <w:rsid w:val="00AA2BE4"/>
    <w:rsid w:val="00AB0A9F"/>
    <w:rsid w:val="00AB6CD9"/>
    <w:rsid w:val="00AC2B31"/>
    <w:rsid w:val="00AC5919"/>
    <w:rsid w:val="00AC6719"/>
    <w:rsid w:val="00AC6EF4"/>
    <w:rsid w:val="00AD1A0F"/>
    <w:rsid w:val="00AD3E79"/>
    <w:rsid w:val="00AE39DA"/>
    <w:rsid w:val="00AE62B8"/>
    <w:rsid w:val="00AF1A0C"/>
    <w:rsid w:val="00AF45C9"/>
    <w:rsid w:val="00AF4914"/>
    <w:rsid w:val="00AF574D"/>
    <w:rsid w:val="00AF5B6D"/>
    <w:rsid w:val="00B008E3"/>
    <w:rsid w:val="00B00E82"/>
    <w:rsid w:val="00B04C9F"/>
    <w:rsid w:val="00B10F45"/>
    <w:rsid w:val="00B126A3"/>
    <w:rsid w:val="00B14106"/>
    <w:rsid w:val="00B23C91"/>
    <w:rsid w:val="00B31FF8"/>
    <w:rsid w:val="00B377EE"/>
    <w:rsid w:val="00B43A92"/>
    <w:rsid w:val="00B46AE9"/>
    <w:rsid w:val="00B66B10"/>
    <w:rsid w:val="00B70757"/>
    <w:rsid w:val="00B70DCF"/>
    <w:rsid w:val="00B73E2A"/>
    <w:rsid w:val="00B805BE"/>
    <w:rsid w:val="00B86417"/>
    <w:rsid w:val="00B92F9B"/>
    <w:rsid w:val="00B94F28"/>
    <w:rsid w:val="00B961DA"/>
    <w:rsid w:val="00BA181C"/>
    <w:rsid w:val="00BA18D9"/>
    <w:rsid w:val="00BA32A5"/>
    <w:rsid w:val="00BA5483"/>
    <w:rsid w:val="00BA6261"/>
    <w:rsid w:val="00BB13BC"/>
    <w:rsid w:val="00BB2809"/>
    <w:rsid w:val="00BB71EE"/>
    <w:rsid w:val="00BB730D"/>
    <w:rsid w:val="00BB7806"/>
    <w:rsid w:val="00BB7C74"/>
    <w:rsid w:val="00BC4037"/>
    <w:rsid w:val="00BC5B6E"/>
    <w:rsid w:val="00BD6723"/>
    <w:rsid w:val="00BD7959"/>
    <w:rsid w:val="00BE1C72"/>
    <w:rsid w:val="00BE622A"/>
    <w:rsid w:val="00BE65CC"/>
    <w:rsid w:val="00BE7CFF"/>
    <w:rsid w:val="00BF4F39"/>
    <w:rsid w:val="00C00524"/>
    <w:rsid w:val="00C019B5"/>
    <w:rsid w:val="00C03E3C"/>
    <w:rsid w:val="00C078FF"/>
    <w:rsid w:val="00C304BB"/>
    <w:rsid w:val="00C3218D"/>
    <w:rsid w:val="00C34B67"/>
    <w:rsid w:val="00C34DEF"/>
    <w:rsid w:val="00C40A04"/>
    <w:rsid w:val="00C477DD"/>
    <w:rsid w:val="00C47C48"/>
    <w:rsid w:val="00C57AEC"/>
    <w:rsid w:val="00C643AC"/>
    <w:rsid w:val="00C6706A"/>
    <w:rsid w:val="00C67D3C"/>
    <w:rsid w:val="00C72CAD"/>
    <w:rsid w:val="00C73328"/>
    <w:rsid w:val="00C749E1"/>
    <w:rsid w:val="00C763B6"/>
    <w:rsid w:val="00C77F53"/>
    <w:rsid w:val="00C81191"/>
    <w:rsid w:val="00C839B3"/>
    <w:rsid w:val="00C855B6"/>
    <w:rsid w:val="00C861B7"/>
    <w:rsid w:val="00C91D05"/>
    <w:rsid w:val="00C91E91"/>
    <w:rsid w:val="00C926F3"/>
    <w:rsid w:val="00C94D46"/>
    <w:rsid w:val="00C95890"/>
    <w:rsid w:val="00CA3294"/>
    <w:rsid w:val="00CA7AD3"/>
    <w:rsid w:val="00CC4E11"/>
    <w:rsid w:val="00CC60E5"/>
    <w:rsid w:val="00CC6F3C"/>
    <w:rsid w:val="00CD29DD"/>
    <w:rsid w:val="00CE1BF6"/>
    <w:rsid w:val="00CE2519"/>
    <w:rsid w:val="00CE6CF5"/>
    <w:rsid w:val="00CF01A6"/>
    <w:rsid w:val="00D0479C"/>
    <w:rsid w:val="00D0553D"/>
    <w:rsid w:val="00D21F61"/>
    <w:rsid w:val="00D23704"/>
    <w:rsid w:val="00D23A83"/>
    <w:rsid w:val="00D3001E"/>
    <w:rsid w:val="00D33D2D"/>
    <w:rsid w:val="00D402E2"/>
    <w:rsid w:val="00D4640A"/>
    <w:rsid w:val="00D55108"/>
    <w:rsid w:val="00D5724D"/>
    <w:rsid w:val="00D60DFD"/>
    <w:rsid w:val="00D66EEB"/>
    <w:rsid w:val="00D7024F"/>
    <w:rsid w:val="00D7173D"/>
    <w:rsid w:val="00D71AF5"/>
    <w:rsid w:val="00D7256A"/>
    <w:rsid w:val="00D727A1"/>
    <w:rsid w:val="00D768DD"/>
    <w:rsid w:val="00DA2C38"/>
    <w:rsid w:val="00DA43CF"/>
    <w:rsid w:val="00DA4A05"/>
    <w:rsid w:val="00DA56E9"/>
    <w:rsid w:val="00DA762C"/>
    <w:rsid w:val="00DB2C42"/>
    <w:rsid w:val="00DB2E85"/>
    <w:rsid w:val="00DB30BD"/>
    <w:rsid w:val="00DB3BA4"/>
    <w:rsid w:val="00DB58EF"/>
    <w:rsid w:val="00DC039E"/>
    <w:rsid w:val="00DC27DF"/>
    <w:rsid w:val="00DC4BE3"/>
    <w:rsid w:val="00DC51DA"/>
    <w:rsid w:val="00DC6306"/>
    <w:rsid w:val="00DD6710"/>
    <w:rsid w:val="00DD7503"/>
    <w:rsid w:val="00DE0E96"/>
    <w:rsid w:val="00DE3BF1"/>
    <w:rsid w:val="00DF1498"/>
    <w:rsid w:val="00DF303A"/>
    <w:rsid w:val="00E03C12"/>
    <w:rsid w:val="00E03EDC"/>
    <w:rsid w:val="00E06986"/>
    <w:rsid w:val="00E114FE"/>
    <w:rsid w:val="00E1331C"/>
    <w:rsid w:val="00E27CA3"/>
    <w:rsid w:val="00E329E5"/>
    <w:rsid w:val="00E35DCF"/>
    <w:rsid w:val="00E36DA8"/>
    <w:rsid w:val="00E41503"/>
    <w:rsid w:val="00E424E7"/>
    <w:rsid w:val="00E448B1"/>
    <w:rsid w:val="00E51B47"/>
    <w:rsid w:val="00E53E6A"/>
    <w:rsid w:val="00E53EB3"/>
    <w:rsid w:val="00E65229"/>
    <w:rsid w:val="00E65C41"/>
    <w:rsid w:val="00E701B9"/>
    <w:rsid w:val="00E72DEE"/>
    <w:rsid w:val="00E76674"/>
    <w:rsid w:val="00E80AE4"/>
    <w:rsid w:val="00E80C1A"/>
    <w:rsid w:val="00E80CC1"/>
    <w:rsid w:val="00E82462"/>
    <w:rsid w:val="00E82D96"/>
    <w:rsid w:val="00EA0D72"/>
    <w:rsid w:val="00EA201D"/>
    <w:rsid w:val="00EA33C8"/>
    <w:rsid w:val="00EA4C51"/>
    <w:rsid w:val="00EA76E1"/>
    <w:rsid w:val="00EB2A4C"/>
    <w:rsid w:val="00EB383D"/>
    <w:rsid w:val="00EC3C90"/>
    <w:rsid w:val="00ED0334"/>
    <w:rsid w:val="00ED2737"/>
    <w:rsid w:val="00ED3913"/>
    <w:rsid w:val="00ED3AC1"/>
    <w:rsid w:val="00ED60E2"/>
    <w:rsid w:val="00EE095A"/>
    <w:rsid w:val="00EE0E98"/>
    <w:rsid w:val="00EE40E3"/>
    <w:rsid w:val="00EF0584"/>
    <w:rsid w:val="00EF370C"/>
    <w:rsid w:val="00EF50CE"/>
    <w:rsid w:val="00EF684E"/>
    <w:rsid w:val="00EF745B"/>
    <w:rsid w:val="00F03AC3"/>
    <w:rsid w:val="00F03D70"/>
    <w:rsid w:val="00F04BBD"/>
    <w:rsid w:val="00F110B4"/>
    <w:rsid w:val="00F1521A"/>
    <w:rsid w:val="00F21EE1"/>
    <w:rsid w:val="00F24222"/>
    <w:rsid w:val="00F33E3A"/>
    <w:rsid w:val="00F4505A"/>
    <w:rsid w:val="00F53E1C"/>
    <w:rsid w:val="00F543D1"/>
    <w:rsid w:val="00F56059"/>
    <w:rsid w:val="00F602AD"/>
    <w:rsid w:val="00F60691"/>
    <w:rsid w:val="00F65CC1"/>
    <w:rsid w:val="00F701BE"/>
    <w:rsid w:val="00F7199E"/>
    <w:rsid w:val="00F72E82"/>
    <w:rsid w:val="00F81397"/>
    <w:rsid w:val="00F82482"/>
    <w:rsid w:val="00F828D5"/>
    <w:rsid w:val="00F94418"/>
    <w:rsid w:val="00FA4E54"/>
    <w:rsid w:val="00FA63AA"/>
    <w:rsid w:val="00FA6EB1"/>
    <w:rsid w:val="00FA73CE"/>
    <w:rsid w:val="00FB47EE"/>
    <w:rsid w:val="00FB625A"/>
    <w:rsid w:val="00FB73EC"/>
    <w:rsid w:val="00FB75E4"/>
    <w:rsid w:val="00FC20DD"/>
    <w:rsid w:val="00FC2648"/>
    <w:rsid w:val="00FC32FF"/>
    <w:rsid w:val="00FD03E1"/>
    <w:rsid w:val="00FD7B12"/>
    <w:rsid w:val="00FE5596"/>
    <w:rsid w:val="00FF02F1"/>
    <w:rsid w:val="00FF2B8C"/>
    <w:rsid w:val="00FF5FB8"/>
    <w:rsid w:val="00FF7B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ru v:ext="edit" colors="#1bd4ff"/>
    </o:shapedefaults>
    <o:shapelayout v:ext="edit">
      <o:idmap v:ext="edit" data="1"/>
    </o:shapelayout>
  </w:shapeDefaults>
  <w:decimalSymbol w:val="."/>
  <w:listSeparator w:val=";"/>
  <w14:docId w14:val="01C375DD"/>
  <w15:docId w15:val="{41B89E17-4646-4314-8C42-992F6BF1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spacing w:after="40"/>
    </w:pPr>
    <w:rPr>
      <w:rFonts w:ascii="Arial" w:hAnsi="Arial"/>
      <w:sz w:val="24"/>
      <w:lang w:eastAsia="de-DE"/>
    </w:rPr>
  </w:style>
  <w:style w:type="paragraph" w:styleId="Balk1">
    <w:name w:val="heading 1"/>
    <w:basedOn w:val="Normal"/>
    <w:next w:val="Normal"/>
    <w:qFormat/>
    <w:pPr>
      <w:keepNext/>
      <w:spacing w:before="240" w:after="60"/>
      <w:outlineLvl w:val="0"/>
    </w:pPr>
    <w:rPr>
      <w:rFonts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Einzug">
    <w:name w:val="Standard Einzug"/>
    <w:basedOn w:val="Normal"/>
    <w:pPr>
      <w:numPr>
        <w:numId w:val="1"/>
      </w:numPr>
      <w:tabs>
        <w:tab w:val="clear" w:pos="360"/>
      </w:tabs>
    </w:pPr>
  </w:style>
  <w:style w:type="paragraph" w:styleId="stBilgi">
    <w:name w:val="header"/>
    <w:basedOn w:val="Normal"/>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Aufzhlung">
    <w:name w:val="Aufzählung"/>
    <w:basedOn w:val="Normal"/>
    <w:pPr>
      <w:numPr>
        <w:numId w:val="2"/>
      </w:numPr>
      <w:tabs>
        <w:tab w:val="clear" w:pos="284"/>
        <w:tab w:val="clear" w:pos="360"/>
      </w:tabs>
      <w:spacing w:after="20"/>
    </w:pPr>
    <w:rPr>
      <w:sz w:val="22"/>
    </w:rPr>
  </w:style>
  <w:style w:type="paragraph" w:styleId="GvdeMetniGirintisi">
    <w:name w:val="Body Text Indent"/>
    <w:basedOn w:val="Normal"/>
    <w:pPr>
      <w:tabs>
        <w:tab w:val="clear" w:pos="284"/>
        <w:tab w:val="left" w:pos="142"/>
      </w:tabs>
      <w:spacing w:after="0"/>
      <w:ind w:left="135" w:hanging="135"/>
    </w:pPr>
    <w:rPr>
      <w:lang w:val="nl-NL"/>
    </w:rPr>
  </w:style>
  <w:style w:type="paragraph" w:customStyle="1" w:styleId="1berschrift">
    <w:name w:val="1. Überschrift"/>
    <w:basedOn w:val="Normal"/>
    <w:next w:val="Normal"/>
    <w:uiPriority w:val="99"/>
    <w:pPr>
      <w:spacing w:after="60"/>
    </w:pPr>
    <w:rPr>
      <w:b/>
    </w:rPr>
  </w:style>
  <w:style w:type="character" w:styleId="SayfaNumaras">
    <w:name w:val="page number"/>
    <w:basedOn w:val="VarsaylanParagrafYazTipi"/>
  </w:style>
  <w:style w:type="character" w:styleId="Kpr">
    <w:name w:val="Hyperlink"/>
    <w:basedOn w:val="VarsaylanParagrafYazTipi"/>
    <w:rPr>
      <w:color w:val="0000FF"/>
      <w:u w:val="single"/>
    </w:rPr>
  </w:style>
  <w:style w:type="paragraph" w:customStyle="1" w:styleId="-Einzug">
    <w:name w:val="- Einzug"/>
    <w:basedOn w:val="Normal"/>
    <w:pPr>
      <w:numPr>
        <w:ilvl w:val="1"/>
        <w:numId w:val="3"/>
      </w:numPr>
      <w:tabs>
        <w:tab w:val="clear" w:pos="284"/>
        <w:tab w:val="clear" w:pos="1440"/>
      </w:tabs>
      <w:spacing w:after="0"/>
      <w:ind w:left="340" w:right="57" w:hanging="113"/>
    </w:pPr>
    <w:rPr>
      <w:rFonts w:cs="Arial"/>
      <w:sz w:val="18"/>
    </w:rPr>
  </w:style>
  <w:style w:type="paragraph" w:customStyle="1" w:styleId="AblauftextEinzug">
    <w:name w:val="Ablauftext Einzug"/>
    <w:basedOn w:val="Ablauftext"/>
    <w:pPr>
      <w:numPr>
        <w:numId w:val="4"/>
      </w:numPr>
      <w:tabs>
        <w:tab w:val="clear" w:pos="417"/>
      </w:tabs>
      <w:ind w:left="227" w:hanging="170"/>
    </w:pPr>
  </w:style>
  <w:style w:type="paragraph" w:customStyle="1" w:styleId="Ablauftext">
    <w:name w:val="Ablauftext"/>
    <w:basedOn w:val="GvdeMetni"/>
    <w:pPr>
      <w:ind w:left="57" w:right="57"/>
    </w:pPr>
    <w:rPr>
      <w:sz w:val="18"/>
    </w:rPr>
  </w:style>
  <w:style w:type="paragraph" w:styleId="GvdeMetni">
    <w:name w:val="Body Text"/>
    <w:basedOn w:val="Normal"/>
    <w:link w:val="GvdeMetniChar"/>
    <w:uiPriority w:val="99"/>
    <w:pPr>
      <w:tabs>
        <w:tab w:val="clear" w:pos="284"/>
      </w:tabs>
      <w:spacing w:after="0"/>
    </w:pPr>
    <w:rPr>
      <w:sz w:val="20"/>
    </w:rPr>
  </w:style>
  <w:style w:type="paragraph" w:customStyle="1" w:styleId="Input-Output">
    <w:name w:val="Input-Output"/>
    <w:basedOn w:val="Normal"/>
    <w:pPr>
      <w:numPr>
        <w:numId w:val="5"/>
      </w:numPr>
      <w:spacing w:after="0"/>
      <w:jc w:val="both"/>
    </w:pPr>
    <w:rPr>
      <w:sz w:val="20"/>
    </w:rPr>
  </w:style>
  <w:style w:type="paragraph" w:customStyle="1" w:styleId="-Ablauftext">
    <w:name w:val="- Ablauftext"/>
    <w:basedOn w:val="Normal"/>
    <w:pPr>
      <w:numPr>
        <w:numId w:val="6"/>
      </w:numPr>
      <w:tabs>
        <w:tab w:val="clear" w:pos="284"/>
        <w:tab w:val="left" w:pos="227"/>
      </w:tabs>
      <w:spacing w:after="0"/>
      <w:ind w:right="57"/>
    </w:pPr>
    <w:rPr>
      <w:sz w:val="16"/>
    </w:rPr>
  </w:style>
  <w:style w:type="paragraph" w:customStyle="1" w:styleId="1Einzug">
    <w:name w:val="1. Einzug"/>
    <w:basedOn w:val="Normal"/>
    <w:pPr>
      <w:numPr>
        <w:numId w:val="7"/>
      </w:numPr>
      <w:spacing w:after="60"/>
      <w:jc w:val="both"/>
    </w:pPr>
    <w:rPr>
      <w:sz w:val="20"/>
      <w:lang w:val="de-DE"/>
    </w:rPr>
  </w:style>
  <w:style w:type="paragraph" w:styleId="BalonMetni">
    <w:name w:val="Balloon Text"/>
    <w:basedOn w:val="Normal"/>
    <w:semiHidden/>
    <w:rsid w:val="00B126A3"/>
    <w:rPr>
      <w:rFonts w:ascii="Tahoma" w:hAnsi="Tahoma" w:cs="Tahoma"/>
      <w:sz w:val="16"/>
      <w:szCs w:val="16"/>
    </w:rPr>
  </w:style>
  <w:style w:type="character" w:styleId="YerTutucuMetni">
    <w:name w:val="Placeholder Text"/>
    <w:basedOn w:val="VarsaylanParagrafYazTipi"/>
    <w:uiPriority w:val="99"/>
    <w:semiHidden/>
    <w:rsid w:val="00273D7B"/>
    <w:rPr>
      <w:color w:val="808080"/>
    </w:rPr>
  </w:style>
  <w:style w:type="character" w:customStyle="1" w:styleId="GvdeMetniChar">
    <w:name w:val="Gövde Metni Char"/>
    <w:basedOn w:val="VarsaylanParagrafYazTipi"/>
    <w:link w:val="GvdeMetni"/>
    <w:uiPriority w:val="99"/>
    <w:rsid w:val="000F78EA"/>
    <w:rPr>
      <w:rFonts w:ascii="Arial" w:hAnsi="Arial"/>
      <w:lang w:eastAsia="de-DE"/>
    </w:rPr>
  </w:style>
  <w:style w:type="character" w:styleId="AklamaBavurusu">
    <w:name w:val="annotation reference"/>
    <w:basedOn w:val="VarsaylanParagrafYazTipi"/>
    <w:semiHidden/>
    <w:unhideWhenUsed/>
    <w:rsid w:val="001F629A"/>
    <w:rPr>
      <w:sz w:val="16"/>
      <w:szCs w:val="16"/>
    </w:rPr>
  </w:style>
  <w:style w:type="paragraph" w:styleId="AklamaMetni">
    <w:name w:val="annotation text"/>
    <w:basedOn w:val="Normal"/>
    <w:link w:val="AklamaMetniChar"/>
    <w:semiHidden/>
    <w:unhideWhenUsed/>
    <w:rsid w:val="001F629A"/>
    <w:rPr>
      <w:sz w:val="20"/>
    </w:rPr>
  </w:style>
  <w:style w:type="character" w:customStyle="1" w:styleId="AklamaMetniChar">
    <w:name w:val="Açıklama Metni Char"/>
    <w:basedOn w:val="VarsaylanParagrafYazTipi"/>
    <w:link w:val="AklamaMetni"/>
    <w:semiHidden/>
    <w:rsid w:val="001F629A"/>
    <w:rPr>
      <w:rFonts w:ascii="Arial" w:hAnsi="Arial"/>
      <w:lang w:eastAsia="de-DE"/>
    </w:rPr>
  </w:style>
  <w:style w:type="paragraph" w:styleId="AklamaKonusu">
    <w:name w:val="annotation subject"/>
    <w:basedOn w:val="AklamaMetni"/>
    <w:next w:val="AklamaMetni"/>
    <w:link w:val="AklamaKonusuChar"/>
    <w:semiHidden/>
    <w:unhideWhenUsed/>
    <w:rsid w:val="001F629A"/>
    <w:rPr>
      <w:b/>
      <w:bCs/>
    </w:rPr>
  </w:style>
  <w:style w:type="character" w:customStyle="1" w:styleId="AklamaKonusuChar">
    <w:name w:val="Açıklama Konusu Char"/>
    <w:basedOn w:val="AklamaMetniChar"/>
    <w:link w:val="AklamaKonusu"/>
    <w:semiHidden/>
    <w:rsid w:val="001F629A"/>
    <w:rPr>
      <w:rFonts w:ascii="Arial" w:hAnsi="Arial"/>
      <w:b/>
      <w:bCs/>
      <w:lang w:eastAsia="de-DE"/>
    </w:rPr>
  </w:style>
  <w:style w:type="table" w:styleId="TabloKlavuzu">
    <w:name w:val="Table Grid"/>
    <w:basedOn w:val="NormalTablo"/>
    <w:rsid w:val="000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6E49DD"/>
    <w:rPr>
      <w:rFonts w:ascii="Arial" w:hAnsi="Arial"/>
      <w:sz w:val="24"/>
      <w:lang w:eastAsia="de-DE"/>
    </w:rPr>
  </w:style>
  <w:style w:type="character" w:styleId="HafifBavuru">
    <w:name w:val="Subtle Reference"/>
    <w:basedOn w:val="VarsaylanParagrafYazTipi"/>
    <w:uiPriority w:val="31"/>
    <w:qFormat/>
    <w:rsid w:val="0047414E"/>
    <w:rPr>
      <w:smallCaps/>
      <w:color w:val="5A5A5A" w:themeColor="text1" w:themeTint="A5"/>
    </w:rPr>
  </w:style>
  <w:style w:type="character" w:customStyle="1" w:styleId="updatebodytest">
    <w:name w:val="updatebodytest"/>
    <w:basedOn w:val="VarsaylanParagrafYazTipi"/>
    <w:uiPriority w:val="99"/>
    <w:rsid w:val="005634B3"/>
    <w:rPr>
      <w:rFonts w:cs="Times New Roman"/>
    </w:rPr>
  </w:style>
  <w:style w:type="character" w:customStyle="1" w:styleId="AltBilgiChar">
    <w:name w:val="Alt Bilgi Char"/>
    <w:basedOn w:val="VarsaylanParagrafYazTipi"/>
    <w:link w:val="AltBilgi"/>
    <w:locked/>
    <w:rsid w:val="005634B3"/>
    <w:rPr>
      <w:rFonts w:ascii="Arial" w:hAnsi="Arial"/>
      <w:sz w:val="24"/>
      <w:lang w:eastAsia="de-DE"/>
    </w:rPr>
  </w:style>
  <w:style w:type="character" w:customStyle="1" w:styleId="shorttext">
    <w:name w:val="short_text"/>
    <w:basedOn w:val="VarsaylanParagrafYazTipi"/>
    <w:rsid w:val="005634B3"/>
  </w:style>
  <w:style w:type="character" w:customStyle="1" w:styleId="hps">
    <w:name w:val="hps"/>
    <w:basedOn w:val="VarsaylanParagrafYazTipi"/>
    <w:rsid w:val="005634B3"/>
  </w:style>
  <w:style w:type="character" w:styleId="zlenenKpr">
    <w:name w:val="FollowedHyperlink"/>
    <w:basedOn w:val="VarsaylanParagrafYazTipi"/>
    <w:semiHidden/>
    <w:unhideWhenUsed/>
    <w:rsid w:val="00374678"/>
    <w:rPr>
      <w:color w:val="800080" w:themeColor="followedHyperlink"/>
      <w:u w:val="single"/>
    </w:rPr>
  </w:style>
  <w:style w:type="paragraph" w:styleId="ListeParagraf">
    <w:name w:val="List Paragraph"/>
    <w:basedOn w:val="Normal"/>
    <w:uiPriority w:val="34"/>
    <w:qFormat/>
    <w:rsid w:val="00476D0B"/>
    <w:pPr>
      <w:ind w:left="720"/>
      <w:contextualSpacing/>
    </w:pPr>
  </w:style>
  <w:style w:type="character" w:styleId="zmlenmeyenBahsetme">
    <w:name w:val="Unresolved Mention"/>
    <w:basedOn w:val="VarsaylanParagrafYazTipi"/>
    <w:uiPriority w:val="99"/>
    <w:semiHidden/>
    <w:unhideWhenUsed/>
    <w:rsid w:val="00025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800">
      <w:bodyDiv w:val="1"/>
      <w:marLeft w:val="0"/>
      <w:marRight w:val="0"/>
      <w:marTop w:val="0"/>
      <w:marBottom w:val="0"/>
      <w:divBdr>
        <w:top w:val="none" w:sz="0" w:space="0" w:color="auto"/>
        <w:left w:val="none" w:sz="0" w:space="0" w:color="auto"/>
        <w:bottom w:val="none" w:sz="0" w:space="0" w:color="auto"/>
        <w:right w:val="none" w:sz="0" w:space="0" w:color="auto"/>
      </w:divBdr>
      <w:divsChild>
        <w:div w:id="247161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6370">
      <w:bodyDiv w:val="1"/>
      <w:marLeft w:val="0"/>
      <w:marRight w:val="0"/>
      <w:marTop w:val="0"/>
      <w:marBottom w:val="0"/>
      <w:divBdr>
        <w:top w:val="none" w:sz="0" w:space="0" w:color="auto"/>
        <w:left w:val="none" w:sz="0" w:space="0" w:color="auto"/>
        <w:bottom w:val="none" w:sz="0" w:space="0" w:color="auto"/>
        <w:right w:val="none" w:sz="0" w:space="0" w:color="auto"/>
      </w:divBdr>
    </w:div>
    <w:div w:id="933321271">
      <w:bodyDiv w:val="1"/>
      <w:marLeft w:val="0"/>
      <w:marRight w:val="0"/>
      <w:marTop w:val="0"/>
      <w:marBottom w:val="0"/>
      <w:divBdr>
        <w:top w:val="none" w:sz="0" w:space="0" w:color="auto"/>
        <w:left w:val="none" w:sz="0" w:space="0" w:color="auto"/>
        <w:bottom w:val="none" w:sz="0" w:space="0" w:color="auto"/>
        <w:right w:val="none" w:sz="0" w:space="0" w:color="auto"/>
      </w:divBdr>
      <w:divsChild>
        <w:div w:id="1779521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Value>TR</Value>
    </Languages_x002f__x0020_Sprachen>
    <Storage_x0020__x002f__x0020_Publication xmlns="cd8b5562-a256-474e-8cdb-a3a79533ac8a">
      <Value>External Access</Value>
    </Storage_x0020__x002f__x0020_Publication>
    <Comment_x002f__x0020_Information xmlns="cd8b5562-a256-474e-8cdb-a3a79533ac8a" xsi:nil="true"/>
    <ExtranetTarget xmlns="cd8b5562-a256-474e-8cdb-a3a79533ac8a" xsi:nil="true"/>
    <Norm xmlns="cd8b5562-a256-474e-8cdb-a3a79533ac8a"/>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30.05.2025 23:11:57</Approval_x0020_Date>
    <Approved_x0020_By xmlns="3a9a3197-889f-4cac-ad32-4340846221ce">
      <UserInfo>
        <DisplayName>Turkoz Sevgi</DisplayName>
        <AccountId>226</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OwncloudTargetFolder xmlns="c899c138-b8d3-4423-b651-eb4ea70b82af" xsi:nil="true"/>
  </documentManagement>
</p:properties>
</file>

<file path=customXml/itemProps1.xml><?xml version="1.0" encoding="utf-8"?>
<ds:datastoreItem xmlns:ds="http://schemas.openxmlformats.org/officeDocument/2006/customXml" ds:itemID="{5F414C4F-FEB7-4302-B3F4-DF985D8BB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F369-9DAF-407D-99B9-460636817E56}">
  <ds:schemaRefs>
    <ds:schemaRef ds:uri="http://schemas.microsoft.com/sharepoint/v3/contenttype/forms"/>
  </ds:schemaRefs>
</ds:datastoreItem>
</file>

<file path=customXml/itemProps3.xml><?xml version="1.0" encoding="utf-8"?>
<ds:datastoreItem xmlns:ds="http://schemas.openxmlformats.org/officeDocument/2006/customXml" ds:itemID="{88A9813B-315C-449F-B5C7-E8DEEAC37750}">
  <ds:schemaRefs>
    <ds:schemaRef ds:uri="http://schemas.openxmlformats.org/officeDocument/2006/bibliography"/>
  </ds:schemaRefs>
</ds:datastoreItem>
</file>

<file path=customXml/itemProps4.xml><?xml version="1.0" encoding="utf-8"?>
<ds:datastoreItem xmlns:ds="http://schemas.openxmlformats.org/officeDocument/2006/customXml" ds:itemID="{32125C06-7543-44FC-B99F-FE8240ECA718}">
  <ds:schemaRefs>
    <ds:schemaRef ds:uri="http://schemas.microsoft.com/office/2006/documentManagement/types"/>
    <ds:schemaRef ds:uri="c899c138-b8d3-4423-b651-eb4ea70b82af"/>
    <ds:schemaRef ds:uri="http://schemas.microsoft.com/office/2006/metadata/properties"/>
    <ds:schemaRef ds:uri="3a9a3197-889f-4cac-ad32-4340846221ce"/>
    <ds:schemaRef ds:uri="http://purl.org/dc/terms/"/>
    <ds:schemaRef ds:uri="http://schemas.microsoft.com/office/infopath/2007/PartnerControls"/>
    <ds:schemaRef ds:uri="http://schemas.openxmlformats.org/package/2006/metadata/core-properties"/>
    <ds:schemaRef ds:uri="http://purl.org/dc/dcmitype/"/>
    <ds:schemaRef ds:uri="cd8b5562-a256-474e-8cdb-a3a79533ac8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6821</Characters>
  <Application>Microsoft Office Word</Application>
  <DocSecurity>0</DocSecurity>
  <Lines>56</Lines>
  <Paragraphs>16</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Requirements feed composition and labelling / Yem bileşimi ve etiketleme gereksinimleri</vt:lpstr>
      <vt:lpstr>Requirements feed composition and labelling</vt:lpstr>
    </vt:vector>
  </TitlesOfParts>
  <Company>bio.inspecta</Company>
  <LinksUpToDate>false</LinksUpToDate>
  <CharactersWithSpaces>8001</CharactersWithSpaces>
  <SharedDoc>false</SharedDoc>
  <HLinks>
    <vt:vector size="12" baseType="variant">
      <vt:variant>
        <vt:i4>8060988</vt:i4>
      </vt:variant>
      <vt:variant>
        <vt:i4>65</vt:i4>
      </vt:variant>
      <vt:variant>
        <vt:i4>0</vt:i4>
      </vt:variant>
      <vt:variant>
        <vt:i4>5</vt:i4>
      </vt:variant>
      <vt:variant>
        <vt:lpwstr>http://loewenberg.info/gad/</vt:lpwstr>
      </vt:variant>
      <vt:variant>
        <vt:lpwstr/>
      </vt:variant>
      <vt:variant>
        <vt:i4>7012352</vt:i4>
      </vt:variant>
      <vt:variant>
        <vt:i4>4</vt:i4>
      </vt:variant>
      <vt:variant>
        <vt:i4>0</vt:i4>
      </vt:variant>
      <vt:variant>
        <vt:i4>5</vt:i4>
      </vt:variant>
      <vt:variant>
        <vt:lpwstr>mailto:g.julia@naturland.de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feed composition and labelling / Yem bileşimi ve etiketleme gereksinimleri</dc:title>
  <dc:creator>benno.niederberger</dc:creator>
  <cp:lastModifiedBy>Cigdem Bulguroglu</cp:lastModifiedBy>
  <cp:revision>22</cp:revision>
  <cp:lastPrinted>2022-09-06T08:38:00Z</cp:lastPrinted>
  <dcterms:created xsi:type="dcterms:W3CDTF">2022-10-06T13:24:00Z</dcterms:created>
  <dcterms:modified xsi:type="dcterms:W3CDTF">2025-05-30T14:10:00Z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Order">
    <vt:r8>400</vt:r8>
  </property>
  <property fmtid="{D5CDD505-2E9C-101B-9397-08002B2CF9AE}" pid="4" name="Process/ Prozess">
    <vt:lpwstr>50</vt:lpwstr>
  </property>
  <property fmtid="{D5CDD505-2E9C-101B-9397-08002B2CF9AE}" pid="5" name="Archived">
    <vt:bool>false</vt:bool>
  </property>
  <property fmtid="{D5CDD505-2E9C-101B-9397-08002B2CF9AE}" pid="6" name="Company / Firma">
    <vt:lpwstr>50;#</vt:lpwstr>
  </property>
  <property fmtid="{D5CDD505-2E9C-101B-9397-08002B2CF9AE}" pid="7" name="Responsible division/department">
    <vt:lpwstr>INT</vt:lpwstr>
  </property>
  <property fmtid="{D5CDD505-2E9C-101B-9397-08002B2CF9AE}" pid="8" name="Document Type/ Dokumententyp">
    <vt:lpwstr>Attachment / Anlage</vt:lpwstr>
  </property>
  <property fmtid="{D5CDD505-2E9C-101B-9397-08002B2CF9AE}" pid="9" name="Standard">
    <vt:lpwstr>156;#</vt:lpwstr>
  </property>
  <property fmtid="{D5CDD505-2E9C-101B-9397-08002B2CF9AE}" pid="10" name="Department / Division">
    <vt:lpwstr>;#International Services;#</vt:lpwstr>
  </property>
  <property fmtid="{D5CDD505-2E9C-101B-9397-08002B2CF9AE}" pid="11" name="Languages/ Sprachen">
    <vt:lpwstr>;#EN;#</vt:lpwstr>
  </property>
  <property fmtid="{D5CDD505-2E9C-101B-9397-08002B2CF9AE}" pid="12" name="Storage / Publication">
    <vt:lpwstr>;#External Access;#</vt:lpwstr>
  </property>
  <property fmtid="{D5CDD505-2E9C-101B-9397-08002B2CF9AE}" pid="13" name="Comment/ Information">
    <vt:lpwstr>VA for bi-OS 24_1001</vt:lpwstr>
  </property>
  <property fmtid="{D5CDD505-2E9C-101B-9397-08002B2CF9AE}" pid="14" name="Current Version">
    <vt:lpwstr>3.0</vt:lpwstr>
  </property>
  <property fmtid="{D5CDD505-2E9C-101B-9397-08002B2CF9AE}" pid="15" name="Approved By">
    <vt:lpwstr>1073741823</vt:lpwstr>
  </property>
  <property fmtid="{D5CDD505-2E9C-101B-9397-08002B2CF9AE}" pid="16" name="Approval Date">
    <vt:lpwstr>22.09.2020 15:29:21</vt:lpwstr>
  </property>
  <property fmtid="{D5CDD505-2E9C-101B-9397-08002B2CF9AE}" pid="17" name="Approved Version">
    <vt:lpwstr>3.0</vt:lpwstr>
  </property>
  <property fmtid="{D5CDD505-2E9C-101B-9397-08002B2CF9AE}" pid="18" name="Rebranding">
    <vt:bool>true</vt:bool>
  </property>
</Properties>
</file>